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BE" w:rsidRDefault="007E6BBE">
      <w:pPr>
        <w:keepNext/>
        <w:spacing w:after="0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bookmarkStart w:id="0" w:name="_Toc414719408"/>
    </w:p>
    <w:p w:rsidR="007E6BBE" w:rsidRDefault="004832BE">
      <w:pPr>
        <w:keepNext/>
        <w:spacing w:after="0"/>
        <w:ind w:leftChars="-300" w:left="-660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6860540" cy="2927985"/>
            <wp:effectExtent l="0" t="0" r="16510" b="571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0540" cy="2927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E6BBE" w:rsidRDefault="004832B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Дополнительная общеобразовательная</w:t>
      </w:r>
    </w:p>
    <w:p w:rsidR="007E6BBE" w:rsidRDefault="004832B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общеразвивающая программа </w:t>
      </w:r>
    </w:p>
    <w:p w:rsidR="007E6BBE" w:rsidRDefault="004832B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i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kern w:val="32"/>
          <w:sz w:val="28"/>
          <w:szCs w:val="28"/>
        </w:rPr>
        <w:t>социально-гуманитарной направленности</w:t>
      </w:r>
    </w:p>
    <w:p w:rsidR="007E6BBE" w:rsidRDefault="007E6BB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7E6BBE" w:rsidRDefault="004832B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Коррекция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 xml:space="preserve"> нарушения чтения и письма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»</w:t>
      </w:r>
    </w:p>
    <w:p w:rsidR="007E6BBE" w:rsidRDefault="007E6BBE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zh-CN"/>
        </w:rPr>
      </w:pPr>
    </w:p>
    <w:p w:rsidR="007E6BBE" w:rsidRDefault="007E6BB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zh-CN"/>
        </w:rPr>
      </w:pPr>
    </w:p>
    <w:p w:rsidR="007E6BBE" w:rsidRDefault="007E6BB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zh-CN"/>
        </w:rPr>
      </w:pPr>
    </w:p>
    <w:p w:rsidR="007E6BBE" w:rsidRDefault="007E6BB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zh-CN"/>
        </w:rPr>
      </w:pPr>
    </w:p>
    <w:p w:rsidR="007E6BBE" w:rsidRDefault="007E6BB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zh-CN"/>
        </w:rPr>
      </w:pPr>
    </w:p>
    <w:p w:rsidR="007E6BBE" w:rsidRDefault="007E6BB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zh-CN"/>
        </w:rPr>
      </w:pPr>
    </w:p>
    <w:tbl>
      <w:tblPr>
        <w:tblStyle w:val="6"/>
        <w:tblW w:w="0" w:type="auto"/>
        <w:tblInd w:w="4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</w:tblGrid>
      <w:tr w:rsidR="007E6BBE">
        <w:trPr>
          <w:trHeight w:val="3074"/>
        </w:trPr>
        <w:tc>
          <w:tcPr>
            <w:tcW w:w="4498" w:type="dxa"/>
          </w:tcPr>
          <w:p w:rsidR="007E6BBE" w:rsidRDefault="004832BE">
            <w:pPr>
              <w:spacing w:after="0"/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Возраст обучающихся: 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 xml:space="preserve">8 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 xml:space="preserve"> 12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 xml:space="preserve"> лет</w:t>
            </w:r>
          </w:p>
          <w:p w:rsidR="007E6BBE" w:rsidRDefault="004832BE">
            <w:pPr>
              <w:spacing w:after="0"/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Срок реализации программы: 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1 год</w:t>
            </w:r>
          </w:p>
          <w:p w:rsidR="007E6BBE" w:rsidRDefault="007E6BBE">
            <w:pPr>
              <w:spacing w:after="0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7E6BBE" w:rsidRDefault="004832BE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Зарубина Анастасия Викторовна,</w:t>
            </w:r>
          </w:p>
          <w:p w:rsidR="007E6BBE" w:rsidRDefault="004832BE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педагог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дополнительного образования</w:t>
            </w:r>
          </w:p>
        </w:tc>
      </w:tr>
    </w:tbl>
    <w:p w:rsidR="007E6BBE" w:rsidRDefault="007E6BBE">
      <w:pPr>
        <w:rPr>
          <w:rFonts w:ascii="Times New Roman" w:eastAsia="Calibri" w:hAnsi="Times New Roman" w:cs="Times New Roman"/>
          <w:sz w:val="24"/>
        </w:rPr>
      </w:pPr>
    </w:p>
    <w:p w:rsidR="007E6BBE" w:rsidRDefault="004832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Бабаево</w:t>
      </w:r>
    </w:p>
    <w:p w:rsidR="007E6BBE" w:rsidRDefault="004832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7E6BBE" w:rsidRDefault="004832BE" w:rsidP="006E02EC">
      <w:pPr>
        <w:keepNext/>
        <w:adjustRightInd w:val="0"/>
        <w:snapToGrid w:val="0"/>
        <w:spacing w:after="0" w:line="360" w:lineRule="auto"/>
        <w:ind w:firstLineChars="200" w:firstLine="562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val="zh-CN"/>
        </w:rPr>
        <w:lastRenderedPageBreak/>
        <w:t>Пояснительная  записка</w:t>
      </w:r>
      <w:bookmarkEnd w:id="0"/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нарушения письма и чтения - составляют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значительный процент среди других нарушений речи, встречающихся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школьников. Это нарушение является </w:t>
      </w:r>
      <w:r>
        <w:rPr>
          <w:rFonts w:ascii="Times New Roman" w:hAnsi="Times New Roman" w:cs="Times New Roman"/>
          <w:sz w:val="28"/>
          <w:szCs w:val="28"/>
        </w:rPr>
        <w:t>серьёзным</w:t>
      </w:r>
      <w:r>
        <w:rPr>
          <w:rFonts w:ascii="Times New Roman" w:hAnsi="Times New Roman" w:cs="Times New Roman"/>
          <w:sz w:val="28"/>
          <w:szCs w:val="28"/>
        </w:rPr>
        <w:t xml:space="preserve"> препятствием в овладении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учениками грамотой на начальных этапах обучения и в усвоении грамматики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родного языка на более поздних.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6E02EC">
        <w:rPr>
          <w:rFonts w:ascii="Times New Roman" w:hAnsi="Times New Roman" w:cs="Times New Roman"/>
          <w:sz w:val="28"/>
          <w:szCs w:val="28"/>
          <w:lang w:eastAsia="zh-CN"/>
        </w:rPr>
        <w:t xml:space="preserve">Письменная речь в отличие от </w:t>
      </w:r>
      <w:proofErr w:type="gramStart"/>
      <w:r w:rsidRPr="006E02EC">
        <w:rPr>
          <w:rFonts w:ascii="Times New Roman" w:hAnsi="Times New Roman" w:cs="Times New Roman"/>
          <w:sz w:val="28"/>
          <w:szCs w:val="28"/>
          <w:lang w:eastAsia="zh-CN"/>
        </w:rPr>
        <w:t>устной</w:t>
      </w:r>
      <w:proofErr w:type="gramEnd"/>
      <w:r w:rsidRPr="006E02EC">
        <w:rPr>
          <w:rFonts w:ascii="Times New Roman" w:hAnsi="Times New Roman" w:cs="Times New Roman"/>
          <w:sz w:val="28"/>
          <w:szCs w:val="28"/>
          <w:lang w:eastAsia="zh-CN"/>
        </w:rPr>
        <w:t xml:space="preserve"> формируется только в условиях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 xml:space="preserve">целенаправленного обучения. Овладение письменной речью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(грамотой) - это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End"/>
      <w:r w:rsidRPr="006E02EC">
        <w:rPr>
          <w:rFonts w:ascii="Times New Roman" w:hAnsi="Times New Roman" w:cs="Times New Roman"/>
          <w:sz w:val="28"/>
          <w:szCs w:val="28"/>
          <w:lang w:eastAsia="zh-CN"/>
        </w:rPr>
        <w:t>сложная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End"/>
      <w:r w:rsidRPr="006E02EC">
        <w:rPr>
          <w:rFonts w:ascii="Times New Roman" w:hAnsi="Times New Roman" w:cs="Times New Roman"/>
          <w:sz w:val="28"/>
          <w:szCs w:val="28"/>
          <w:lang w:eastAsia="zh-CN"/>
        </w:rPr>
        <w:t>умственная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End"/>
      <w:r w:rsidRPr="006E02EC">
        <w:rPr>
          <w:rFonts w:ascii="Times New Roman" w:hAnsi="Times New Roman" w:cs="Times New Roman"/>
          <w:sz w:val="28"/>
          <w:szCs w:val="28"/>
          <w:lang w:eastAsia="zh-CN"/>
        </w:rPr>
        <w:t>деятельность,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End"/>
      <w:r w:rsidRPr="006E02EC">
        <w:rPr>
          <w:rFonts w:ascii="Times New Roman" w:hAnsi="Times New Roman" w:cs="Times New Roman"/>
          <w:sz w:val="28"/>
          <w:szCs w:val="28"/>
          <w:lang w:eastAsia="zh-CN"/>
        </w:rPr>
        <w:t>которая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End"/>
      <w:r w:rsidRPr="006E02EC">
        <w:rPr>
          <w:rFonts w:ascii="Times New Roman" w:hAnsi="Times New Roman" w:cs="Times New Roman"/>
          <w:sz w:val="28"/>
          <w:szCs w:val="28"/>
          <w:lang w:eastAsia="zh-CN"/>
        </w:rPr>
        <w:t>требует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End"/>
      <w:r w:rsidRPr="006E02EC">
        <w:rPr>
          <w:rFonts w:ascii="Times New Roman" w:hAnsi="Times New Roman" w:cs="Times New Roman"/>
          <w:sz w:val="28"/>
          <w:szCs w:val="28"/>
          <w:lang w:eastAsia="zh-CN"/>
        </w:rPr>
        <w:t>зрелости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End"/>
      <w:r w:rsidRPr="006E02EC">
        <w:rPr>
          <w:rFonts w:ascii="Times New Roman" w:hAnsi="Times New Roman" w:cs="Times New Roman"/>
          <w:sz w:val="28"/>
          <w:szCs w:val="28"/>
          <w:lang w:eastAsia="zh-CN"/>
        </w:rPr>
        <w:t>многих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End"/>
      <w:r w:rsidRPr="006E02EC">
        <w:rPr>
          <w:rFonts w:ascii="Times New Roman" w:hAnsi="Times New Roman" w:cs="Times New Roman"/>
          <w:sz w:val="28"/>
          <w:szCs w:val="28"/>
          <w:lang w:eastAsia="zh-CN"/>
        </w:rPr>
        <w:t>психических функций. Для овладения письменной речью имеет существенное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 xml:space="preserve">значение степень </w:t>
      </w:r>
      <w:proofErr w:type="spellStart"/>
      <w:r w:rsidRPr="006E02EC">
        <w:rPr>
          <w:rFonts w:ascii="Times New Roman" w:hAnsi="Times New Roman" w:cs="Times New Roman"/>
          <w:sz w:val="28"/>
          <w:szCs w:val="28"/>
          <w:lang w:eastAsia="zh-CN"/>
        </w:rPr>
        <w:t>сформированности</w:t>
      </w:r>
      <w:proofErr w:type="spellEnd"/>
      <w:r w:rsidRPr="006E02EC">
        <w:rPr>
          <w:rFonts w:ascii="Times New Roman" w:hAnsi="Times New Roman" w:cs="Times New Roman"/>
          <w:sz w:val="28"/>
          <w:szCs w:val="28"/>
          <w:lang w:eastAsia="zh-CN"/>
        </w:rPr>
        <w:t xml:space="preserve"> фонетико-фонематических процессов 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лексико-грамматического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строя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реч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ребенка.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Недостатки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звукопроизношения, фонематического и лексико-грамматического развития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аходят более или менее отчетливое выражение в письме и чтении в виде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смешения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букв,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искажения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слоговой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структуры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слов,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ошибок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словообразовании, согласовании и уп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равлении, в бедности синтаксических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построений в письменной речи школьников, недостаточном их понимании.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E02EC">
        <w:rPr>
          <w:rFonts w:ascii="Times New Roman" w:hAnsi="Times New Roman" w:cs="Times New Roman"/>
          <w:sz w:val="28"/>
          <w:szCs w:val="28"/>
          <w:lang w:eastAsia="zh-CN"/>
        </w:rPr>
        <w:t>Компенсация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дефектных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или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незрелых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функций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обеспечивается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совершенствованием деятельности всех анализаторов, участвующих в акте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 xml:space="preserve">чтения и письма, с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опорой на достаточно сформированные функции.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E02EC">
        <w:rPr>
          <w:rFonts w:ascii="Times New Roman" w:hAnsi="Times New Roman" w:cs="Times New Roman"/>
          <w:sz w:val="28"/>
          <w:szCs w:val="28"/>
          <w:lang w:eastAsia="zh-CN"/>
        </w:rPr>
        <w:t>Принцип опережающего развития устной речи по отношению к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письменной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позволяет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детям з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акреплять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E02EC">
        <w:rPr>
          <w:rFonts w:ascii="Times New Roman" w:hAnsi="Times New Roman" w:cs="Times New Roman"/>
          <w:sz w:val="28"/>
          <w:szCs w:val="28"/>
          <w:lang w:eastAsia="zh-CN"/>
        </w:rPr>
        <w:t>слухо</w:t>
      </w:r>
      <w:proofErr w:type="spellEnd"/>
      <w:r w:rsidRPr="006E02EC">
        <w:rPr>
          <w:rFonts w:ascii="Times New Roman" w:hAnsi="Times New Roman" w:cs="Times New Roman"/>
          <w:sz w:val="28"/>
          <w:szCs w:val="28"/>
          <w:lang w:eastAsia="zh-CN"/>
        </w:rPr>
        <w:t>-произносительные,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 xml:space="preserve">зрительно-слуховые и </w:t>
      </w:r>
      <w:proofErr w:type="spellStart"/>
      <w:r w:rsidRPr="006E02EC">
        <w:rPr>
          <w:rFonts w:ascii="Times New Roman" w:hAnsi="Times New Roman" w:cs="Times New Roman"/>
          <w:sz w:val="28"/>
          <w:szCs w:val="28"/>
          <w:lang w:eastAsia="zh-CN"/>
        </w:rPr>
        <w:t>слухо</w:t>
      </w:r>
      <w:proofErr w:type="spellEnd"/>
      <w:r w:rsidRPr="006E02EC">
        <w:rPr>
          <w:rFonts w:ascii="Times New Roman" w:hAnsi="Times New Roman" w:cs="Times New Roman"/>
          <w:sz w:val="28"/>
          <w:szCs w:val="28"/>
          <w:lang w:eastAsia="zh-CN"/>
        </w:rPr>
        <w:t>-моторные связи, обеспечивающие полноценное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развитие навыков письм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а, а также способствует обогащению лексик</w:t>
      </w:r>
      <w:proofErr w:type="gramStart"/>
      <w:r w:rsidRPr="006E02EC">
        <w:rPr>
          <w:rFonts w:ascii="Times New Roman" w:hAnsi="Times New Roman" w:cs="Times New Roman"/>
          <w:sz w:val="28"/>
          <w:szCs w:val="28"/>
          <w:lang w:eastAsia="zh-CN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E02EC">
        <w:rPr>
          <w:rFonts w:ascii="Times New Roman" w:hAnsi="Times New Roman" w:cs="Times New Roman"/>
          <w:sz w:val="28"/>
          <w:szCs w:val="28"/>
          <w:lang w:eastAsia="zh-CN"/>
        </w:rPr>
        <w:t>грамматического строя речи младших школьников.</w:t>
      </w:r>
    </w:p>
    <w:p w:rsidR="007E6BBE" w:rsidRDefault="004832BE">
      <w:pPr>
        <w:keepNext/>
        <w:adjustRightInd w:val="0"/>
        <w:snapToGrid w:val="0"/>
        <w:spacing w:after="0" w:line="360" w:lineRule="auto"/>
        <w:ind w:firstLineChars="200" w:firstLine="5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младшего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по коррекции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чтения и письма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Коррекция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 xml:space="preserve"> нарушения чтения и 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lastRenderedPageBreak/>
        <w:t>письма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относится к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социально-гуманитарной направленности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является общеразвивающей.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создания этой программы использованы ресурсы 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современных достижений логопедической науки и практики, специальной и детской психологии, специальной педагогики (Л.Н. </w:t>
      </w:r>
      <w:proofErr w:type="spellStart"/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Ефименкова</w:t>
      </w:r>
      <w:proofErr w:type="spellEnd"/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И.Н.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Садовникова</w:t>
      </w:r>
      <w:proofErr w:type="spellEnd"/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Р.Е. Левиной, Н.А. Никашиной, Л.Ф. Спировой)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разработана в соответствии с нормативными документами: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Указ Президента Российской Федерации от 29 мая 2017 года № 240 «Об объявлении в Российской 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Десятилетия детства»;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 Президента Российской Феде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от 31 марта 2022 г. № 678-р);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Целевая модель развития региональных систем дополнительного образования детей (приказ Министерства просвещения РФ от 3 сентября 2019 г.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467, с изменениями); 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Порядок организации и осуществления образовательно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 по дополнительным общеобразовательным программам (Приказ Министерства просвещения РФ от 27 июля 2022 г. № 629);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отдыха и оздоровления детей и молодежи».</w:t>
      </w:r>
    </w:p>
    <w:p w:rsidR="007E6BBE" w:rsidRPr="006E02EC" w:rsidRDefault="004832BE" w:rsidP="006E02EC">
      <w:pPr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заключается во внедрении инновационных технологий: нетрадиционных форм обучения (занятие - путешествие, занятие – сказка, занятие - сюжетно-ролевая игра, занятие - театр, занятие беседа с игровыми элементами), направленных на создание условий дл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развития познавательной деятельности детей на занятиях, а также использование музыкального оформления во время занятий для улучшения эмоционального состояния и настроения детей, создания непринужденной и раскрепощённой атмосферы;</w:t>
      </w:r>
      <w:proofErr w:type="gramEnd"/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 сберегающих тех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нологий: мимическая, дыхательная артикуляционная, пальчиковая гимнастики; информационно-коммуникативных технологии, что позволяет значительно расширить возможности предъявления учебной информации, позволяет усилить мотивацию обучающихся.</w:t>
      </w:r>
    </w:p>
    <w:p w:rsidR="007E6BBE" w:rsidRPr="006E02EC" w:rsidRDefault="004832BE" w:rsidP="006E02EC">
      <w:pPr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ящая программа позволит наиболее рационально организовать работу с детьми, имеющими нарушения чтения и письма, обеспечить единство требований в формировании полноценной речевой деятельности.</w:t>
      </w:r>
    </w:p>
    <w:p w:rsidR="007E6BBE" w:rsidRDefault="004832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способствует социальной адаптации детей, расширению кру</w:t>
      </w:r>
      <w:r>
        <w:rPr>
          <w:rFonts w:ascii="Times New Roman" w:eastAsia="Times New Roman" w:hAnsi="Times New Roman" w:cs="Times New Roman"/>
          <w:sz w:val="28"/>
          <w:szCs w:val="28"/>
        </w:rPr>
        <w:t>гозора, накоплению сведений об окружающем мире и языке, поддержке личностного становления, творческого воображения.</w:t>
      </w:r>
    </w:p>
    <w:p w:rsidR="007E6BBE" w:rsidRDefault="004832BE" w:rsidP="006E02EC">
      <w:pPr>
        <w:shd w:val="clear" w:color="auto" w:fill="FFFFFF"/>
        <w:adjustRightInd w:val="0"/>
        <w:snapToGrid w:val="0"/>
        <w:spacing w:after="0" w:line="360" w:lineRule="auto"/>
        <w:ind w:firstLineChars="200" w:firstLine="5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E6BBE" w:rsidRPr="006E02EC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3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lastRenderedPageBreak/>
        <w:t>Развитие навыков чтения и письма важно для успешного обучения и дальнейшей жизни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Эти навыки формируют основу для работы с информацией, анализа текстов и выражения мыслей в письменной форме.</w:t>
      </w:r>
    </w:p>
    <w:p w:rsidR="007E6BBE" w:rsidRDefault="004832BE" w:rsidP="006E02EC">
      <w:pPr>
        <w:adjustRightInd w:val="0"/>
        <w:snapToGrid w:val="0"/>
        <w:spacing w:after="0" w:line="360" w:lineRule="auto"/>
        <w:ind w:firstLineChars="200" w:firstLine="562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6E0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E02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профилактика специфических нарушений процесса чтения и письма, а также оказание логопедической помощи учащимся с такими нарушениями.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процессе достижения поставленной цели необходимо решить следующие </w:t>
      </w:r>
      <w:r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7E6BBE" w:rsidRDefault="004832BE" w:rsidP="006E02EC">
      <w:pPr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ормирование полноценного звукобуквенного анализа с установлением отношения между буквами и звуками в слове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ормирова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ть навыки различения звуков в письменной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речи, опираясь на артикуляционные и акустические признаки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формирование лексико-грамматических средств языка;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 различать понятия «буква», «звук», «слог», «предложение»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E6BBE" w:rsidRDefault="004832BE" w:rsidP="006E02EC">
      <w:pPr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Развивающие:</w:t>
      </w:r>
    </w:p>
    <w:p w:rsidR="007E6BBE" w:rsidRDefault="004832BE" w:rsidP="006E02EC">
      <w:pPr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развивать связную речь;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 рук;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развивать ручную умелость и графо-моторные навыки;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развивать пространственное восприятие и ориентировки на плоскости листа.</w:t>
      </w:r>
    </w:p>
    <w:p w:rsidR="007E6BBE" w:rsidRDefault="004832BE" w:rsidP="006E02EC">
      <w:pPr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Воспитательные:</w:t>
      </w:r>
    </w:p>
    <w:p w:rsidR="007E6BBE" w:rsidRDefault="004832BE" w:rsidP="006E02EC">
      <w:pPr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воспитать аккуратность, усидчивость, терпение, умение довести начатое дело до конца.   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культуру в</w:t>
      </w:r>
      <w:r>
        <w:rPr>
          <w:rFonts w:ascii="Times New Roman" w:eastAsia="Times New Roman" w:hAnsi="Times New Roman" w:cs="Times New Roman"/>
          <w:sz w:val="28"/>
          <w:szCs w:val="28"/>
        </w:rPr>
        <w:t>заимоотношений.</w:t>
      </w:r>
    </w:p>
    <w:p w:rsidR="007E6BBE" w:rsidRDefault="004832BE" w:rsidP="006E02EC">
      <w:pPr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Возраст детей, участвующих в реализации данной образовательной программы: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программа рассчитана на обучение детей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8 - 12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лет. В объединение принимаются все желающие без предварительного отбора. Оптимальный состав группы – 6-7 человек.</w:t>
      </w:r>
    </w:p>
    <w:p w:rsidR="007E6BBE" w:rsidRDefault="004832BE" w:rsidP="006E02EC">
      <w:pPr>
        <w:adjustRightInd w:val="0"/>
        <w:snapToGrid w:val="0"/>
        <w:spacing w:after="0" w:line="360" w:lineRule="auto"/>
        <w:ind w:firstLineChars="200" w:firstLine="56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Форма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 режим занятий.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реализации программы – 1 год (1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проводятся 2 раза в неделю. Продолжительность – по 2 учебных часа с перерывом в 10 минут.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Адресат программы – дети </w:t>
      </w:r>
      <w:r w:rsidRPr="006E02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8 - 12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лет, имеющие</w:t>
      </w:r>
      <w:r w:rsidRPr="006E02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нарушения чтения и письма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детей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группе 6-7 человек.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 обучения – очная. 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реализуется на русском языке.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Форма занятий – индивидуальная, групповая. </w:t>
      </w:r>
    </w:p>
    <w:p w:rsidR="007E6BBE" w:rsidRDefault="007E6B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E6BBE" w:rsidRDefault="004832BE" w:rsidP="006E02EC">
      <w:pPr>
        <w:pStyle w:val="a6"/>
        <w:shd w:val="clear" w:color="auto" w:fill="FFFFFF"/>
        <w:adjustRightInd w:val="0"/>
        <w:snapToGrid w:val="0"/>
        <w:spacing w:after="0" w:line="360" w:lineRule="auto"/>
        <w:ind w:left="0" w:firstLineChars="200" w:firstLine="56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Планируемые результаты освоения программы</w:t>
      </w:r>
    </w:p>
    <w:p w:rsidR="007E6BBE" w:rsidRDefault="004832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7E6BBE" w:rsidRDefault="004832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-принятие и освоение социальной роли учащегося,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мотивов учебной деятельности и формирование личностного смысла учения;</w:t>
      </w:r>
    </w:p>
    <w:p w:rsidR="007E6BBE" w:rsidRDefault="004832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самостоятельности и личной ответственности за свои поступки, на основе представлений о нравственных формах;</w:t>
      </w:r>
    </w:p>
    <w:p w:rsidR="007E6BBE" w:rsidRDefault="004832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эстетических чувств, доброжелательности, и эмоционально-н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равственной отзывчивости;</w:t>
      </w:r>
    </w:p>
    <w:p w:rsidR="007E6BBE" w:rsidRDefault="004832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навыков сотрудничества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в разных социальных ситуациях.</w:t>
      </w:r>
    </w:p>
    <w:p w:rsidR="007E6BBE" w:rsidRDefault="004832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Метапредметные:</w:t>
      </w:r>
    </w:p>
    <w:p w:rsidR="007E6BBE" w:rsidRDefault="004832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умений определять способы действий в рамках предложенных условий и требований;</w:t>
      </w:r>
    </w:p>
    <w:p w:rsidR="007E6BBE" w:rsidRDefault="004832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мотивации 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ребёнка к познанию и творчеству средствами игровой деятельности;</w:t>
      </w:r>
    </w:p>
    <w:p w:rsidR="007E6BBE" w:rsidRDefault="004832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-развитие стартовых возможностей дошкольников в их готовности к школе.</w:t>
      </w:r>
    </w:p>
    <w:p w:rsidR="007E6BBE" w:rsidRDefault="004832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Предметные:</w:t>
      </w:r>
    </w:p>
    <w:p w:rsidR="007E6BBE" w:rsidRDefault="004832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знаний, умений и навыков по предметам цикла;</w:t>
      </w:r>
    </w:p>
    <w:p w:rsidR="007E6BBE" w:rsidRDefault="004832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познавательного интереса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учёбе.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допускает внесение изменений в построение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тематического плана, перестановку тем, если это не отражается на общем учебном процессе.</w:t>
      </w:r>
    </w:p>
    <w:p w:rsidR="007E6BBE" w:rsidRDefault="004832B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entury Schoolbook"/>
          <w:b/>
          <w:sz w:val="28"/>
          <w:szCs w:val="26"/>
          <w:lang w:eastAsia="ru-RU"/>
        </w:rPr>
        <w:t>Учебный план</w:t>
      </w:r>
    </w:p>
    <w:tbl>
      <w:tblPr>
        <w:tblStyle w:val="a5"/>
        <w:tblW w:w="9961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3100"/>
        <w:gridCol w:w="2495"/>
        <w:gridCol w:w="1013"/>
        <w:gridCol w:w="1125"/>
        <w:gridCol w:w="1525"/>
      </w:tblGrid>
      <w:tr w:rsidR="007E6BBE">
        <w:trPr>
          <w:trHeight w:val="652"/>
          <w:jc w:val="center"/>
        </w:trPr>
        <w:tc>
          <w:tcPr>
            <w:tcW w:w="703" w:type="dxa"/>
            <w:vMerge w:val="restart"/>
          </w:tcPr>
          <w:p w:rsidR="007E6BBE" w:rsidRDefault="0048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00" w:type="dxa"/>
            <w:vMerge w:val="restart"/>
          </w:tcPr>
          <w:p w:rsidR="007E6BBE" w:rsidRDefault="0048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раздела.</w:t>
            </w:r>
          </w:p>
          <w:p w:rsidR="007E6BBE" w:rsidRDefault="0048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7E6BBE" w:rsidRDefault="0048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3663" w:type="dxa"/>
            <w:gridSpan w:val="3"/>
          </w:tcPr>
          <w:p w:rsidR="007E6BBE" w:rsidRDefault="0048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E6BBE">
        <w:trPr>
          <w:trHeight w:val="333"/>
          <w:jc w:val="center"/>
        </w:trPr>
        <w:tc>
          <w:tcPr>
            <w:tcW w:w="703" w:type="dxa"/>
            <w:vMerge/>
          </w:tcPr>
          <w:p w:rsidR="007E6BBE" w:rsidRDefault="007E6B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</w:tcPr>
          <w:p w:rsidR="007E6BBE" w:rsidRDefault="007E6B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:rsidR="007E6BBE" w:rsidRDefault="007E6B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Практика</w:t>
            </w:r>
          </w:p>
        </w:tc>
      </w:tr>
      <w:tr w:rsidR="007E6BBE">
        <w:trPr>
          <w:trHeight w:val="1289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занятие. Техника безопасности 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-</w:t>
            </w:r>
          </w:p>
        </w:tc>
      </w:tr>
      <w:tr w:rsidR="007E6BBE">
        <w:trPr>
          <w:trHeight w:val="1289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устной и письменной речи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2</w:t>
            </w:r>
          </w:p>
        </w:tc>
      </w:tr>
      <w:tr w:rsidR="007E6BBE">
        <w:trPr>
          <w:trHeight w:val="1289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8</w:t>
            </w:r>
          </w:p>
        </w:tc>
      </w:tr>
      <w:tr w:rsidR="007E6BBE">
        <w:trPr>
          <w:trHeight w:val="333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E6BBE">
        <w:trPr>
          <w:trHeight w:val="579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Прямое и переносное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слова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E6BBE">
        <w:trPr>
          <w:trHeight w:val="579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E6BBE">
        <w:trPr>
          <w:trHeight w:val="579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E6BBE">
        <w:trPr>
          <w:trHeight w:val="579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 и поговорки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E6BBE">
        <w:trPr>
          <w:trHeight w:val="579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Считалки. Обучение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сочинению считалок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E6BBE">
        <w:trPr>
          <w:trHeight w:val="637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7E6BBE">
        <w:trPr>
          <w:trHeight w:val="318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и словосочетание.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отличие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E6BBE">
        <w:trPr>
          <w:trHeight w:val="333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конце предложения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7E6BBE">
        <w:trPr>
          <w:trHeight w:val="318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7E6BBE">
        <w:trPr>
          <w:trHeight w:val="318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чтение. Интонация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7E6BBE">
        <w:trPr>
          <w:trHeight w:val="318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 сказки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E6BBE">
        <w:trPr>
          <w:trHeight w:val="318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деформированным текстом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7E6BBE">
        <w:trPr>
          <w:trHeight w:val="318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7E6BBE">
        <w:trPr>
          <w:trHeight w:val="318"/>
          <w:jc w:val="center"/>
        </w:trPr>
        <w:tc>
          <w:tcPr>
            <w:tcW w:w="703" w:type="dxa"/>
          </w:tcPr>
          <w:p w:rsidR="007E6BBE" w:rsidRDefault="004832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</w:t>
            </w: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Итоговый контроль.</w:t>
            </w:r>
          </w:p>
        </w:tc>
        <w:tc>
          <w:tcPr>
            <w:tcW w:w="2495" w:type="dxa"/>
            <w:shd w:val="clear" w:color="auto" w:fill="auto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Century Schoolbook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3</w:t>
            </w:r>
          </w:p>
        </w:tc>
      </w:tr>
      <w:tr w:rsidR="007E6BBE">
        <w:trPr>
          <w:trHeight w:val="303"/>
          <w:jc w:val="center"/>
        </w:trPr>
        <w:tc>
          <w:tcPr>
            <w:tcW w:w="703" w:type="dxa"/>
          </w:tcPr>
          <w:p w:rsidR="007E6BBE" w:rsidRDefault="007E6B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2495" w:type="dxa"/>
            <w:shd w:val="clear" w:color="auto" w:fill="auto"/>
          </w:tcPr>
          <w:p w:rsidR="007E6BBE" w:rsidRDefault="007E6B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13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11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525" w:type="dxa"/>
          </w:tcPr>
          <w:p w:rsidR="007E6BBE" w:rsidRDefault="004832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103</w:t>
            </w:r>
          </w:p>
        </w:tc>
      </w:tr>
    </w:tbl>
    <w:p w:rsidR="007E6BBE" w:rsidRDefault="007E6BB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дополнительной образовательной программы.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Теория: Вводное занятие. Введение в темы детей и родителей. Инструктаж по технике безопасности. Диагностика детей. Практика: Диагностика детей с помощью дидактических игр, упражнений и вопросов. (Приложение 1,2).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Практика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устной и письменной речи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Теория: Мы читаем. Знакомство с русскими народными сказками. Практика: Беседа о русских народных сказках. Чтение книг «Иван царевич и серый волк», «Сивка-бурка» и другие. Игры по сказкам.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Теория: Слово. Значени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слова в речи. Практика: Слово. Значение слова в речи. Развитие слуховой и оперативной памяти, устойчивости и сосредоточенности внимания.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Теория: Прямое и переносное значение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Знакомство с понятием «Переносное значение». Отработк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умений распознавать прямое и переносное значение слов. Развитие слуховой и оперативной памяти, устойчивости и сосредоточенности внимания.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Теория: Однозначные и многозначные слова. Практика: Знакомство с понятием «Однозначные и многозначные 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ва». Отработка умений распознавать однозначные и многозначные слова.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Теория: Синонимы. Практика: Отработка умений подбирать синонимы. Развитие слуховой и оперативной памяти, устойчивости и сосредоточенности внимания.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Теория: Пословицы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поговорки. Практика: Развитие слуховой и оперативной памяти, устойчивости и сосредоточенности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самостоятельная работа внимания.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Теория: Считалки. Практика: Развивать умение сочинять считалки. Развивать умение строить суждения.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Теория: Мы читаем. Знакомство с творчеством С. Михалкова. Практика: Беседа о творчестве С. Михалкова. Чтение книг (стихи, басни, рассказы).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Теория: Предложение и словосочетание. Их отличие. Практика: Отработка умений распознавать предложен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 словосочетания. Развитие речевых способностей.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Теория: Знаки препинания в конце предложения. Практика: Предложение. Знаки препинания в конце предложения. Развитие наблюдательности и умения строить суждения.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Теория: Текст. Практика: Признаки текста. Точное употребление слов в тексте; определение последовательности частей в повествовательном тексте. Тема текста. Развивать умение определять тему текста. Основная мысль текста. Развивать умение определять 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мысль текста. Обучение совершенствованию текста. Развитие речевых способностей. Опорные слова. Обучение совершенствованию текста, составлению текста по опорным словам. Развитие речевых способностей. Абзац. Связь предложений в тексте. Точное употребление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в тексте; определение последовательности частей в повествовательном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самостоятельная работа тексте. Деление текста на части. План текста. Точное употребление слов в тексте; определение последовательности частей в повествовательном тексте.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совершенствованию текста. Тип текста. Текст повествование. Характерные признаки текста повествования. Текст-описание. Характерные признаки текст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описания. Текст-рассуждение. Характерные признаки текст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рассуждения.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Теория: Выразительно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чтение.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Развитие наблюдательности и умения строить суждения.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Теория: Сочинение сказки. Практика: Обучение сочинению по представлениям.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Теория: Работа с деформированным текстом. Практика: Работа с деформированны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текстом. Обучение совершенствованию текста. Развитие речевых способностей.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Теория: Мы читаем. Знакомство с творчеством В. Бианки. Практика: Беседа о творчестве В. Бианки. Чтение книг. Игры по рассказам. 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  <w:r w:rsidRPr="006E02E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Теория: Итоговая диагностик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Практика: Диагностика детей с помощью дидактических игр, упражнений и вопросов.</w:t>
      </w:r>
    </w:p>
    <w:p w:rsidR="007E6BBE" w:rsidRDefault="007E6B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4832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 20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9980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600"/>
      </w:tblGrid>
      <w:tr w:rsidR="007E6BBE">
        <w:tc>
          <w:tcPr>
            <w:tcW w:w="1526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54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Этапы образовательного процесса</w:t>
            </w:r>
          </w:p>
        </w:tc>
        <w:tc>
          <w:tcPr>
            <w:tcW w:w="3600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Сроки</w:t>
            </w:r>
          </w:p>
        </w:tc>
      </w:tr>
      <w:tr w:rsidR="007E6BBE">
        <w:tc>
          <w:tcPr>
            <w:tcW w:w="1526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Комплектование групп</w:t>
            </w:r>
          </w:p>
        </w:tc>
        <w:tc>
          <w:tcPr>
            <w:tcW w:w="3600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Август-сентябрь</w:t>
            </w:r>
          </w:p>
        </w:tc>
      </w:tr>
      <w:tr w:rsidR="007E6BBE">
        <w:tc>
          <w:tcPr>
            <w:tcW w:w="1526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Начало учебного года</w:t>
            </w:r>
          </w:p>
        </w:tc>
        <w:tc>
          <w:tcPr>
            <w:tcW w:w="3600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сентября</w:t>
            </w:r>
          </w:p>
        </w:tc>
      </w:tr>
      <w:tr w:rsidR="007E6BBE">
        <w:tc>
          <w:tcPr>
            <w:tcW w:w="1526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3600" w:type="dxa"/>
          </w:tcPr>
          <w:p w:rsidR="007E6BBE" w:rsidRDefault="004832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учебных недель</w:t>
            </w:r>
          </w:p>
          <w:p w:rsidR="007E6BBE" w:rsidRDefault="004832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 полугодие 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учебных недель</w:t>
            </w:r>
          </w:p>
          <w:p w:rsidR="007E6BBE" w:rsidRDefault="004832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2полугодие-1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учебная неделя</w:t>
            </w:r>
          </w:p>
        </w:tc>
      </w:tr>
      <w:tr w:rsidR="007E6BBE">
        <w:tc>
          <w:tcPr>
            <w:tcW w:w="1526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4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Периодичность занятий</w:t>
            </w:r>
          </w:p>
        </w:tc>
        <w:tc>
          <w:tcPr>
            <w:tcW w:w="3600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</w:tr>
      <w:tr w:rsidR="007E6BBE">
        <w:tc>
          <w:tcPr>
            <w:tcW w:w="1526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4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Продолжительность академического часа</w:t>
            </w:r>
          </w:p>
        </w:tc>
        <w:tc>
          <w:tcPr>
            <w:tcW w:w="3600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минут</w:t>
            </w:r>
          </w:p>
        </w:tc>
      </w:tr>
      <w:tr w:rsidR="007E6BBE">
        <w:tc>
          <w:tcPr>
            <w:tcW w:w="1526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4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Перерыв между занятиями</w:t>
            </w:r>
          </w:p>
        </w:tc>
        <w:tc>
          <w:tcPr>
            <w:tcW w:w="3600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 минут</w:t>
            </w:r>
          </w:p>
        </w:tc>
      </w:tr>
      <w:tr w:rsidR="007E6BBE">
        <w:tc>
          <w:tcPr>
            <w:tcW w:w="1526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4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Дополнительные дни отдыха </w:t>
            </w:r>
          </w:p>
        </w:tc>
        <w:tc>
          <w:tcPr>
            <w:tcW w:w="3600" w:type="dxa"/>
          </w:tcPr>
          <w:p w:rsidR="007E6BBE" w:rsidRDefault="004832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 ноября 202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г,</w:t>
            </w:r>
          </w:p>
          <w:p w:rsidR="007E6BBE" w:rsidRDefault="004832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января 202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г,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23 февраля, 9 марта, </w:t>
            </w:r>
          </w:p>
          <w:p w:rsidR="007E6BBE" w:rsidRDefault="004832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1,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мая 202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г.</w:t>
            </w:r>
          </w:p>
        </w:tc>
      </w:tr>
      <w:tr w:rsidR="007E6BBE">
        <w:tc>
          <w:tcPr>
            <w:tcW w:w="1526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54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Реализация программы</w:t>
            </w:r>
          </w:p>
        </w:tc>
        <w:tc>
          <w:tcPr>
            <w:tcW w:w="3600" w:type="dxa"/>
          </w:tcPr>
          <w:p w:rsidR="007E6BBE" w:rsidRDefault="004832B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Сентябрь-ма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й (1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часа)</w:t>
            </w:r>
          </w:p>
        </w:tc>
      </w:tr>
      <w:tr w:rsidR="007E6BBE">
        <w:tc>
          <w:tcPr>
            <w:tcW w:w="1526" w:type="dxa"/>
          </w:tcPr>
          <w:p w:rsidR="007E6BBE" w:rsidRDefault="004832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4" w:type="dxa"/>
          </w:tcPr>
          <w:p w:rsidR="007E6BBE" w:rsidRDefault="004832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Итоговый контроль.</w:t>
            </w:r>
          </w:p>
        </w:tc>
        <w:tc>
          <w:tcPr>
            <w:tcW w:w="3600" w:type="dxa"/>
          </w:tcPr>
          <w:p w:rsidR="007E6BBE" w:rsidRDefault="004832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7E6BBE" w:rsidRDefault="004832BE" w:rsidP="006E02EC">
      <w:pPr>
        <w:snapToGrid w:val="0"/>
        <w:spacing w:after="0" w:line="360" w:lineRule="auto"/>
        <w:ind w:firstLineChars="200" w:firstLine="56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Виды контроля</w:t>
      </w:r>
    </w:p>
    <w:p w:rsidR="007E6BBE" w:rsidRDefault="004832BE" w:rsidP="006E02EC">
      <w:pPr>
        <w:snapToGrid w:val="0"/>
        <w:spacing w:after="0" w:line="360" w:lineRule="auto"/>
        <w:ind w:firstLineChars="200" w:firstLine="5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>Предварительный 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проводиться в начале реализации Программы в виде входного тестирования (проверка знаний, обучающихся на начальном этапе освоения Программы).</w:t>
      </w:r>
    </w:p>
    <w:p w:rsidR="007E6BBE" w:rsidRDefault="004832BE" w:rsidP="006E02EC">
      <w:pPr>
        <w:snapToGrid w:val="0"/>
        <w:spacing w:after="0" w:line="360" w:lineRule="auto"/>
        <w:ind w:firstLineChars="200" w:firstLine="56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Текущий 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отслеживается активность обучающихся в течение года в целях определения степени и скорости выполнения и усвоения материала.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</w:p>
    <w:p w:rsidR="007E6BBE" w:rsidRDefault="004832BE" w:rsidP="006E02EC">
      <w:pPr>
        <w:snapToGrid w:val="0"/>
        <w:spacing w:after="0" w:line="360" w:lineRule="auto"/>
        <w:ind w:firstLineChars="200" w:firstLine="5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Итоговый 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проводится заключительная проверка знаний, умений. Навыков по итогам реализации Программы в виде индивидуального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опроса, тестирования.</w:t>
      </w:r>
    </w:p>
    <w:p w:rsidR="007E6BBE" w:rsidRDefault="004832BE" w:rsidP="006E02EC">
      <w:pPr>
        <w:snapToGrid w:val="0"/>
        <w:spacing w:after="0" w:line="360" w:lineRule="auto"/>
        <w:ind w:firstLineChars="200" w:firstLine="56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Формы текущего и итогового контроля</w:t>
      </w:r>
    </w:p>
    <w:p w:rsidR="007E6BBE" w:rsidRDefault="004832BE">
      <w:pPr>
        <w:snapToGrid w:val="0"/>
        <w:spacing w:after="0" w:line="360" w:lineRule="auto"/>
        <w:ind w:firstLineChars="20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беседа;</w:t>
      </w:r>
    </w:p>
    <w:p w:rsidR="007E6BBE" w:rsidRDefault="004832BE">
      <w:pPr>
        <w:snapToGrid w:val="0"/>
        <w:spacing w:after="0" w:line="360" w:lineRule="auto"/>
        <w:ind w:firstLineChars="20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-опрос;</w:t>
      </w:r>
    </w:p>
    <w:p w:rsidR="007E6BBE" w:rsidRDefault="004832BE">
      <w:pPr>
        <w:snapToGrid w:val="0"/>
        <w:spacing w:after="0" w:line="360" w:lineRule="auto"/>
        <w:ind w:firstLineChars="20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-тестирование.</w:t>
      </w:r>
    </w:p>
    <w:p w:rsidR="007E6BBE" w:rsidRDefault="004832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Система контроля и оценки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2316"/>
        <w:gridCol w:w="3544"/>
        <w:gridCol w:w="2410"/>
      </w:tblGrid>
      <w:tr w:rsidR="007E6BBE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Критерии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Формы контроля 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Методы диагностики</w:t>
            </w:r>
          </w:p>
        </w:tc>
      </w:tr>
      <w:tr w:rsidR="007E6BBE">
        <w:trPr>
          <w:trHeight w:val="5726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Тематическая подготовка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1.Освоенность образовательной программы.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Низкий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уровень-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обучающийся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выполняет задание, даже с помощью педагога испытывает большие затруднения.</w:t>
            </w:r>
          </w:p>
          <w:p w:rsidR="007E6BBE" w:rsidRDefault="004832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Средний уровен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затрудняется, требуется дополнительное разъяснение, помощь. Ребёнок выполняет задание неточно, с ошибками, с помощью педагога.</w:t>
            </w:r>
          </w:p>
          <w:p w:rsidR="007E6BBE" w:rsidRDefault="004832B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сокий уровень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справляется с заданиями самостоятельно, не испытывает особых затруднений.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Опрос, тестирование.</w:t>
            </w:r>
          </w:p>
        </w:tc>
      </w:tr>
      <w:tr w:rsidR="007E6BBE">
        <w:trPr>
          <w:trHeight w:val="1340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7E6B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2.Владение специальной терминологией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Низкий уровень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обучающийся, как правило, избегает употреблять специальные термины.</w:t>
            </w:r>
          </w:p>
          <w:p w:rsidR="007E6BBE" w:rsidRDefault="004832B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Средний </w:t>
            </w: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уровень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бучающийся сочетает специальную терминологию с бытовой.</w:t>
            </w:r>
          </w:p>
          <w:p w:rsidR="007E6BBE" w:rsidRDefault="004832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Высокий уровен</w:t>
            </w:r>
            <w:proofErr w:type="gramStart"/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обучающиеся специальные термины употребляют осознанно и в полном соответствии с их содержанием.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7E6B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BBE">
        <w:trPr>
          <w:trHeight w:val="4526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Практическая подготовка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1.Сформированность учебных умений и навыков,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предусмотренных программой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Низкий уровень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обучающийся овладел менее чем половиной предусмотренных умений и навыков.</w:t>
            </w:r>
          </w:p>
          <w:p w:rsidR="007E6BBE" w:rsidRDefault="004832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Средний уровень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объём усвоенных умений и навыков составляет более половины.</w:t>
            </w:r>
          </w:p>
          <w:p w:rsidR="007E6BBE" w:rsidRDefault="004832B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Высокий уровень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обучающийся освоил практически все умения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навыки, предусмотренные программой.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Опрос, тестирование</w:t>
            </w:r>
          </w:p>
          <w:p w:rsidR="007E6BBE" w:rsidRDefault="007E6BBE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BBE" w:rsidRDefault="007E6BBE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BBE" w:rsidRDefault="007E6BBE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BBE" w:rsidRDefault="007E6BBE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BBE" w:rsidRDefault="007E6BBE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BBE" w:rsidRDefault="007E6BBE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BBE" w:rsidRDefault="007E6BBE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BBE" w:rsidRDefault="007E6BBE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BBE">
        <w:trPr>
          <w:trHeight w:val="368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7E6B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2.Умение пользоваться источниками информации</w:t>
            </w:r>
          </w:p>
          <w:p w:rsidR="007E6BBE" w:rsidRDefault="007E6BB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Низкий уровень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– обучающийся испытывает серьёзные затруднения при работе с литературой и с компьютерными источниками информации, нуждается в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постоянной помощи и контроле педагога.</w:t>
            </w:r>
          </w:p>
          <w:p w:rsidR="007E6BBE" w:rsidRDefault="004832B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Средний уровень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– обучающийся работает с литературой и компьютерными источниками информации с помощью педагога.</w:t>
            </w:r>
          </w:p>
          <w:p w:rsidR="007E6BBE" w:rsidRDefault="004832BE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Высокий уровень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– обучающийся работает с литературой и компьютерными источниками информации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самостоятельно, не используя особых затруднений.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7E6B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E6BBE" w:rsidRDefault="007E6B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BBE" w:rsidRDefault="004832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Оценочные материалы входного и итогового контроля находятся в Приложении 1,2.</w:t>
      </w:r>
    </w:p>
    <w:p w:rsidR="007E6BBE" w:rsidRDefault="004832B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Методическое обеспечение программы.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Занятие состоит из теоретической и практической частей. На занятиях используются в сочетании различные методы обучения – словесные, наглядные, практические. 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Наглядные: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непосредственное наблюдение и его разновидности; 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-опосредованное наблюдение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(изобразительная наглядность: рассматривание  игрушек и картин, рассказывание по игрушкам и картинам).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Словесные: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-чтение и рассказывание художественных произведений;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-заучивание наизусть стихов, небольших рассказов, скороговорок,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чистоговорок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др.;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пер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есказ; 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обобщающая беседа;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рассказывание без опоры на наглядный материал. 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Практические: 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 дидактические игры и упражнения;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игры-драматизации и инсценировки.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Помещение для занятий должно быть достаточно просторным и хорошо проветриваемым, с хорош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 естественным и искусственным освещением.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Столы могут быть рассчитаны на двух и более человек, но должны быть расставлены так, чтобы дети могли заниматься, не стесняя друг друга. В помещении должен быть стол для руководителя, шкафы для книг и дидактическ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материала, методических пособий, стенд, магнитная доска, зеркало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середине занятия проводится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пальчиковая гимнастика или подвижные игры.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Заключительная часть занятия – работа детей в тетради. Они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пишут прописи,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рисуют, штрихуют, выполняют узор, обводят и раскрашивают. Такие задания помогают развивать мелкую моторику рук, учат ориентироваться на плоскости листа.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игры и упражнения направлены на расширение словарного запаса детей, обучение их классификации пред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метов и формирование грамматически правильной речи.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Используется специальное реабилитационное и игровое оборудование: интегративная панель «Антошка», планшет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TurboKidsPrincess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LEG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DUPLO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карточки для изучения правил поведения, кубики «Мозаика», кубики «Со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ма» (головоломка), игра «5 чувств», игровой развивающий набор «Дары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Фребеля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игра «Найди пару, запомни ячейку.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 и общество», конструктор с механизмами «Юниор», электронный конструктор «Знаток».</w:t>
      </w:r>
    </w:p>
    <w:p w:rsidR="007E6BBE" w:rsidRDefault="007E6B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E6BBE" w:rsidRDefault="004832BE" w:rsidP="006E02EC">
      <w:pPr>
        <w:adjustRightInd w:val="0"/>
        <w:snapToGrid w:val="0"/>
        <w:spacing w:after="0" w:line="360" w:lineRule="auto"/>
        <w:ind w:firstLineChars="200" w:firstLine="56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Работа с родителями: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проводиться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обследование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 и сбор речевого анамнеза посредством индивидуальных бесед с родителями, заполнения паспорта здоровья, анкетирование.</w:t>
      </w: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E6BBE" w:rsidRDefault="004832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Материально-техническое обеспечение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-столы и стулья;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-зеркала;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-ноутбук;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-принтер;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-картинки по лексическим темам;</w:t>
      </w:r>
    </w:p>
    <w:p w:rsidR="007E6BBE" w:rsidRDefault="004832BE">
      <w:pPr>
        <w:autoSpaceDE w:val="0"/>
        <w:autoSpaceDN w:val="0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-картотека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артикуляционных, дыхательных, пальчиковых упражнений;</w:t>
      </w:r>
    </w:p>
    <w:p w:rsidR="007E6BBE" w:rsidRDefault="004832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02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Pr="006E02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книги с доступным и простым текстом по возрасту детей.</w:t>
      </w:r>
    </w:p>
    <w:p w:rsidR="007E6BBE" w:rsidRDefault="004832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Рабочая программа воспитания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разработке Рабочей программы воспитания опирались на «Примерную программу воспитания», которая утверждена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заседании Федерального учебно-методического объединения по общему образованию 02.06.2020 г., а также на методические рекомендации «О разработке программы воспитания».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- деятельность, направленная на развитие личности, создание условий для самооп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ределения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формирования у обучающихся чувства патриотизма и гр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Федерации, природе и окружающей среде (ФЗ № 273, ст.2, п.2).</w:t>
      </w:r>
    </w:p>
    <w:p w:rsidR="007E6BBE" w:rsidRDefault="004832BE" w:rsidP="006E02EC">
      <w:pPr>
        <w:shd w:val="clear" w:color="auto" w:fill="FFFFFF"/>
        <w:adjustRightInd w:val="0"/>
        <w:snapToGrid w:val="0"/>
        <w:spacing w:after="0" w:line="360" w:lineRule="auto"/>
        <w:ind w:firstLineChars="200" w:firstLine="5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Приоритетные направления в организации</w:t>
      </w:r>
      <w:r w:rsidRPr="006E02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воспитательной работы</w:t>
      </w:r>
    </w:p>
    <w:p w:rsidR="007E6BBE" w:rsidRDefault="004832BE" w:rsidP="006E02EC">
      <w:pPr>
        <w:shd w:val="clear" w:color="auto" w:fill="FFFFFF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Гражданско-патриотическое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формирование патриотических, ценностных представлений о любви к Отчизне, народам Российской Федерации,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народа.</w:t>
      </w:r>
    </w:p>
    <w:p w:rsidR="007E6BBE" w:rsidRDefault="004832BE" w:rsidP="006E02EC">
      <w:pPr>
        <w:shd w:val="clear" w:color="auto" w:fill="FFFFFF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Духовно–нравственное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формирует ценностные предст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авления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ценностях народов России, об уважительном отношении к традициям, культу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 и языку своего народа и др. народов России.</w:t>
      </w:r>
    </w:p>
    <w:p w:rsidR="007E6BBE" w:rsidRDefault="004832BE" w:rsidP="006E02EC">
      <w:pPr>
        <w:shd w:val="clear" w:color="auto" w:fill="FFFFFF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Художественно-эстетическое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играет важную роль в формировании характера и нравственных качеств, а также в развитии хорошего вкуса и в поведении.</w:t>
      </w:r>
    </w:p>
    <w:p w:rsidR="007E6BBE" w:rsidRDefault="004832BE" w:rsidP="006E02EC">
      <w:pPr>
        <w:shd w:val="clear" w:color="auto" w:fill="FFFFFF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Спортивно-оздоровительное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воспитание.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Физическое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 содействует здоровому образу жизни.</w:t>
      </w:r>
    </w:p>
    <w:p w:rsidR="007E6BBE" w:rsidRDefault="004832BE" w:rsidP="006E02EC">
      <w:pPr>
        <w:shd w:val="clear" w:color="auto" w:fill="FFFFFF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Трудовое воспитание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формирует знания, представления о трудовой деятельности; выявляет творческие способности и профессиональные направления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E6BBE" w:rsidRDefault="004832BE" w:rsidP="006E02EC">
      <w:pPr>
        <w:shd w:val="clear" w:color="auto" w:fill="FFFFFF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Воспитание познавательных интересов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формирует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потребность в приобретении новых знаний, интерес к творческой деятельности.</w:t>
      </w:r>
    </w:p>
    <w:p w:rsidR="007E6BBE" w:rsidRDefault="004832BE" w:rsidP="006E02EC">
      <w:pPr>
        <w:shd w:val="clear" w:color="auto" w:fill="FFFFFF"/>
        <w:tabs>
          <w:tab w:val="left" w:pos="993"/>
          <w:tab w:val="left" w:pos="1310"/>
        </w:tabs>
        <w:adjustRightInd w:val="0"/>
        <w:snapToGrid w:val="0"/>
        <w:spacing w:after="0" w:line="360" w:lineRule="auto"/>
        <w:ind w:firstLineChars="200" w:firstLine="56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 воспитани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акже к духовному и физическому самосовершенствованию, саморазвитию в социуме.</w:t>
      </w:r>
    </w:p>
    <w:p w:rsidR="007E6BBE" w:rsidRDefault="004832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 воспитания: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 субъективной позиции;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развивать систему отношений в коллективе через разнообразные формы активной социальной деятельности;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способствовать умению самостоятельно оценивать происходящее и использовать накапливаемый опыт в целях самосовершенствования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самореализации в процессе жизнедеятельности;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№Е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формирование и пропаганда здорового образа жизни.</w:t>
      </w:r>
    </w:p>
    <w:p w:rsidR="007E6BBE" w:rsidRDefault="004832BE" w:rsidP="006E02EC">
      <w:pPr>
        <w:tabs>
          <w:tab w:val="left" w:pos="2328"/>
        </w:tabs>
        <w:adjustRightInd w:val="0"/>
        <w:snapToGrid w:val="0"/>
        <w:spacing w:after="0" w:line="360" w:lineRule="auto"/>
        <w:ind w:firstLineChars="200" w:firstLine="56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 с родителями</w:t>
      </w:r>
    </w:p>
    <w:p w:rsidR="007E6BBE" w:rsidRDefault="004832BE">
      <w:pPr>
        <w:tabs>
          <w:tab w:val="left" w:pos="2328"/>
        </w:tabs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-Организация системы индивидуальной и коллективной работы с родителями (тематические беседы, собрания, индивидуальные консультации)</w:t>
      </w:r>
    </w:p>
    <w:p w:rsidR="007E6BBE" w:rsidRDefault="004832BE">
      <w:pPr>
        <w:tabs>
          <w:tab w:val="left" w:pos="2328"/>
        </w:tabs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сплочению родительского коллектива и вовлечение в жизнедеятельность кружкового объединения (организация и проведение открытых занятий для родителей в течение года)</w:t>
      </w:r>
    </w:p>
    <w:p w:rsidR="007E6BBE" w:rsidRDefault="004832BE">
      <w:pPr>
        <w:tabs>
          <w:tab w:val="left" w:pos="2328"/>
        </w:tabs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Оформление информационных уголков для родителей по вопросам воспитания детей.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</w:p>
    <w:p w:rsidR="007E6BBE" w:rsidRDefault="004832BE" w:rsidP="006E02EC">
      <w:pPr>
        <w:tabs>
          <w:tab w:val="left" w:pos="2328"/>
        </w:tabs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7E6BBE" w:rsidRDefault="004832BE" w:rsidP="006E02EC">
      <w:pPr>
        <w:adjustRightInd w:val="0"/>
        <w:snapToGrid w:val="0"/>
        <w:spacing w:after="0" w:line="360" w:lineRule="auto"/>
        <w:ind w:firstLineChars="200" w:firstLine="56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Календарный план воспитательной работы</w:t>
      </w:r>
    </w:p>
    <w:p w:rsidR="007E6BBE" w:rsidRDefault="004832BE" w:rsidP="006E02EC">
      <w:pPr>
        <w:adjustRightInd w:val="0"/>
        <w:snapToGrid w:val="0"/>
        <w:spacing w:after="0" w:line="360" w:lineRule="auto"/>
        <w:ind w:firstLineChars="200" w:firstLine="56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объединения «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Коррекция нарушения чтения и письма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E6BBE" w:rsidRDefault="004832BE" w:rsidP="006E02EC">
      <w:pPr>
        <w:adjustRightInd w:val="0"/>
        <w:snapToGrid w:val="0"/>
        <w:spacing w:after="0" w:line="360" w:lineRule="auto"/>
        <w:ind w:firstLineChars="200" w:firstLine="562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282"/>
        <w:gridCol w:w="3282"/>
        <w:gridCol w:w="1910"/>
      </w:tblGrid>
      <w:tr w:rsidR="007E6BBE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Сроки проведения</w:t>
            </w:r>
          </w:p>
        </w:tc>
      </w:tr>
      <w:tr w:rsidR="007E6BBE">
        <w:trPr>
          <w:trHeight w:val="11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проведении Дня открытых дверей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внимания обучающихся и 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к деятельности   объединений МБУ ДО «Бабаевский ДДТ».</w:t>
            </w:r>
          </w:p>
          <w:p w:rsidR="007E6BBE" w:rsidRDefault="007E6B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7E6BBE">
        <w:trPr>
          <w:trHeight w:val="18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Тематические занятия, беседы, викторины,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-игровые программы, направленные на профилактику детского дорожно-транспортного травматизма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«Зачем нужны правила дорожного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движения», «Правила поведения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пешехода», «О чем говорят знаки?», «Твой безопасный путь» и т.д.)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целях профилактики и предупреждения детского дорожно-транспортного травматизма.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</w:tc>
      </w:tr>
      <w:tr w:rsidR="007E6BBE">
        <w:trPr>
          <w:trHeight w:val="34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районном конкурсе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Урожай-202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проводится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целях раскрытия индивидуальности и реализации творческих способностей детей дошкольного и школьного возраста, детей с ограниченными возможностями здоровья.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7E6BBE">
        <w:trPr>
          <w:trHeight w:val="12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 Дню пожилого человека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Воспитание 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чувства уважения, внимания, чуткости к пожилым людям.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7E6BBE" w:rsidRDefault="007E6B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6BBE">
        <w:trPr>
          <w:trHeight w:val="40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районном конкурсе детского творчества по безопасности дорожного движения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Дорога глазами детей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Проводится с целью профилактики детского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дорожно-транспортного травматизма в образовательных учреждениях района.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7E6BBE">
        <w:trPr>
          <w:trHeight w:val="31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 с историей праздника.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7E6BBE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конкурсе «Новогодняя открытка»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Конкурс проводится в целях приобщения детей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дошкольного и школьного возраста, детей с ограниченными возможностями здоровья к декоративно-прикладному искусству, воспитания художественного вкуса, раскрытия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Ноябрь </w:t>
            </w:r>
          </w:p>
        </w:tc>
      </w:tr>
      <w:tr w:rsidR="007E6BBE">
        <w:trPr>
          <w:trHeight w:val="25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конку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рсе «Новогодние фантазии»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проводится в целях приобщения детей дошкольного и школьного возраста, детей с ограниченными возможностями здоровья к декоративно-прикладному искусству, воспитания художественного вкуса, раскрытия индивидуальности и реализа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7E6BBE">
        <w:trPr>
          <w:trHeight w:val="22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конкурсе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Рождество Христово - вечной жизни свет!»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Конкурс проводится в целях приобщения детей дошкольного и школьного возраста, детей с ограниченными возможностями здоровья 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декоративно-прикладному искусству,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7E6BBE">
        <w:trPr>
          <w:trHeight w:val="29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 Дню матери.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Приобщение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традициям образовательного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7E6BBE">
        <w:trPr>
          <w:trHeight w:val="23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новогодних акциях, праздниках.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7E6B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7E6BBE">
        <w:trPr>
          <w:trHeight w:val="21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во Всероссийской акции «Блокадный хлеб».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7E6B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7E6BBE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российской науки» 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Цель-узнать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российских учёных, которые внесли огромный вклад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мировую науку, об их исследованиях и открытиях.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</w:t>
            </w:r>
          </w:p>
        </w:tc>
      </w:tr>
      <w:tr w:rsidR="007E6BBE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патриотической акции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Подарок солдату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7E6B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7E6BBE">
        <w:trPr>
          <w:trHeight w:val="2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районном конкурсе «Открытка к 8 марта»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целью приобщения детей дошкольного и школьного возраста, детей с ограниченными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возможностями здоровья к декоративно-прикладному и художественному творчеству,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7E6BBE">
        <w:trPr>
          <w:trHeight w:val="30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конкурсе рисунка «Охрана труда глазами детей»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целью привлечь внимание подрастающего поколения к вопросам охраны и безопасности труда.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7E6BBE">
        <w:trPr>
          <w:trHeight w:val="27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областном конкурсе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Природа и творчество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целью приобщения детей дошкольного и школьного возраста, детей с ограниченными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возможностями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здоровья к декоративно-прикладному и художественному творчеству, воспитания художественного вкуса, раскрытия индивидуальности и реализации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Март-апрель</w:t>
            </w:r>
          </w:p>
        </w:tc>
      </w:tr>
      <w:tr w:rsidR="007E6BBE">
        <w:trPr>
          <w:trHeight w:val="13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районном конкурсе декоративно-прикладного и художественного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творчества «Открытка Победы».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целью приобщения детей дошкольного и школьного возраста, детей с ограниченными возможностями здоровья к декоративно-прикладному и художественному творчеству, воспитания художественного вкуса, раскрытия индивидуальности и реа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лизации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7E6BBE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мероприятиях, посвященных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Дню космонавтики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новых знаний.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7E6BBE">
        <w:trPr>
          <w:trHeight w:val="19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 Дню Земли</w:t>
            </w:r>
            <w:r w:rsidRPr="006E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E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22апреля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привлечение внимания к глобальным проблемам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Земле.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7E6BBE">
        <w:trPr>
          <w:trHeight w:val="2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акции «Георгиевская ленточка»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в целях воспитания гражданственности и патриотизма, любви к своей родине.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7E6BBE">
        <w:trPr>
          <w:trHeight w:val="2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во Всероссийской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патриотической акции «Окна Победы»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Проводится в целях воспитания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гражданственности и патриотизма, любви к своей  родине.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Май </w:t>
            </w:r>
          </w:p>
        </w:tc>
      </w:tr>
      <w:tr w:rsidR="007E6BBE">
        <w:trPr>
          <w:trHeight w:val="340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городском творческом конкурсе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«Город детства моего»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в целях воспитания гражданственности и патриотизма, любви к своей малой родине и приобщения детей к изобразительному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скусству, воспитания художественного вкуса, раскрытия индивидуальности и реализация творческих способностей детей.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</w:tbl>
    <w:p w:rsidR="007E6BBE" w:rsidRDefault="007E6BB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E6BBE" w:rsidRDefault="004832BE" w:rsidP="006E02EC">
      <w:pPr>
        <w:shd w:val="clear" w:color="auto" w:fill="FFFFFF"/>
        <w:adjustRightInd w:val="0"/>
        <w:snapToGrid w:val="0"/>
        <w:spacing w:after="0" w:line="360" w:lineRule="auto"/>
        <w:ind w:firstLineChars="200" w:firstLine="56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Литература для педагога по воспитательной работе: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1.Воспитательный процесс: изучение эффективности: методические рекомендации/под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редакцией Е.Н. Степанова – М., 2011.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2.Каргина З.А. Практическое пособие для педагога дополнительного образования. – Изд. доп. – М.: Школьная Пресса, 2008.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3.Кутеева, О. Планирование воспитательной работы на основе личностно-ориентированного обучения</w:t>
      </w:r>
      <w:r w:rsidRPr="006E02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// Классный руководитель. – 2001. - №1. 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4.Маленкова, П.И. Теория и методика воспитания/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П.И.Маленкова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М., 2012.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5.Сластенин, В.А. Методика воспитательной работы/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В.А.Сластенин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изд.2-е.-М., 2014.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Интернет-источники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7E6BBE" w:rsidRDefault="004832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https://pandia.ru/text/77/456/934.php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особенности воспитательной работы в системе дополнительного образования.</w:t>
      </w:r>
    </w:p>
    <w:p w:rsidR="007E6BBE" w:rsidRDefault="007E6BBE">
      <w:pPr>
        <w:shd w:val="clear" w:color="auto" w:fill="FFFFFF"/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6BBE" w:rsidRDefault="004832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7E6BBE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Арефьева Л. Н. Лексические темы по развитию речи детей 4-8 лет: Методическое </w:t>
      </w:r>
      <w:r>
        <w:rPr>
          <w:rFonts w:ascii="Times New Roman" w:eastAsia="Times New Roman" w:hAnsi="Times New Roman" w:cs="Times New Roman"/>
          <w:sz w:val="28"/>
          <w:szCs w:val="28"/>
        </w:rPr>
        <w:t>пособие. М., 2007.</w:t>
      </w:r>
    </w:p>
    <w:p w:rsidR="007E6BBE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Гавриш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Н. В. Развитие образности речи /Н. В.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Гавриш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Москва: Просвещение, 2005 104 с.</w:t>
      </w:r>
    </w:p>
    <w:p w:rsidR="007E6BBE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Егоров, Т. Г. Психология овладения навыком чтения /Т. Г. Егоров. Санкт-Петербург: КАРО, 2006. 296 с.</w:t>
      </w:r>
    </w:p>
    <w:p w:rsidR="007E6BBE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Ефименкова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Л. Н. Коррекция письменной и устной 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 учащихся начальных классов: Книга для логопедов / Л. Н.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Ефименкова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– М.: Просвещение, 1991. – 224 с.</w:t>
      </w:r>
    </w:p>
    <w:p w:rsidR="007E6BBE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Корнев А. Н. Нарушения чтения и письма у детей: учебно-методическое пособие / А. Н. Корнев.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Спб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.: ИД “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МиМ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”, 1997. – 286 с.</w:t>
      </w:r>
    </w:p>
    <w:p w:rsidR="007E6BBE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Лалаева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Р. И.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Дисграфия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дизорфография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как расстройство формирования языковой способности у детей // Изучение нарушений письма и чтения. Итоги и перспективы: Материалы I Международной конференции Российской ассоциации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дислексии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– М.: МСГИ, 2004. – С 48-65.</w:t>
      </w:r>
    </w:p>
    <w:p w:rsidR="007E6BBE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Лалаева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Р. И. Логопедич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еская работа в коррекционных классах / Р. И.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Лалаева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– М.: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Владос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1995. – 223 с.</w:t>
      </w:r>
    </w:p>
    <w:p w:rsidR="007E6BBE" w:rsidRPr="006E02EC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Лалаева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Р. И. Нарушения чтения и письма у младших школьников. Диагностика и коррекция. / Р. И.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Лалаева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– СПб: Союз, 2004. – 224 с</w:t>
      </w:r>
      <w:r w:rsidRPr="006E02E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E6BBE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Логопедия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/ П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од ред. Л.С. Волковой. – М.: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Владос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, 1995. – 680 с.</w:t>
      </w:r>
    </w:p>
    <w:p w:rsidR="007E6BBE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Мазанова Б. В. Коррекция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почве нарушения языкового анализа и синтеза. Конспекты занятий для логопедов / Б. В. Мазанова. – М.: ГНОМ и Д, 2006. – 128 с.</w:t>
      </w:r>
    </w:p>
    <w:p w:rsidR="007E6BBE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Мосунова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Л. А. Структура и психологические условия развития смысло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вого понимания художественных текстов [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Тескт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]: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автореф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дис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соиск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учен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теп. доктора психологических наук /Л. А.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Масунова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Москва, 2006. 44 с. </w:t>
      </w:r>
    </w:p>
    <w:p w:rsidR="007E6BBE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Оморокова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М. И. Основы обучения чтению младших школьников /М. И.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Оморокова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Москва: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Вентана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-Граф, 2005. 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28 с.</w:t>
      </w:r>
    </w:p>
    <w:p w:rsidR="007E6BBE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Садовникова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 М. Нарушения письменной речи и их преодоление у младших школьников: Книга для логопедов / И. М.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Садовникова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М.: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Владос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1995. – 184 с.</w:t>
      </w:r>
    </w:p>
    <w:p w:rsidR="007E6BBE" w:rsidRDefault="004832BE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Парамонова, Л.Г. Логопедия для всех/ Л.Г. Парамонова. – 2-е изд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 Питер, 2004. – 349 с. </w:t>
      </w: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Default="007E6BBE" w:rsidP="006E02EC">
      <w:pPr>
        <w:autoSpaceDE w:val="0"/>
        <w:autoSpaceDN w:val="0"/>
        <w:adjustRightInd w:val="0"/>
        <w:snapToGrid w:val="0"/>
        <w:spacing w:after="0" w:line="360" w:lineRule="auto"/>
        <w:ind w:firstLineChars="200"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BE" w:rsidRPr="006E02EC" w:rsidRDefault="004832BE">
      <w:pPr>
        <w:pStyle w:val="a4"/>
        <w:spacing w:before="90" w:beforeAutospacing="0" w:after="90" w:afterAutospacing="0"/>
        <w:jc w:val="center"/>
        <w:rPr>
          <w:b/>
          <w:bCs/>
          <w:lang w:val="ru-RU"/>
        </w:rPr>
      </w:pPr>
      <w:r w:rsidRPr="006E02EC">
        <w:rPr>
          <w:rStyle w:val="a3"/>
          <w:sz w:val="28"/>
          <w:szCs w:val="28"/>
          <w:lang w:val="ru-RU"/>
        </w:rPr>
        <w:lastRenderedPageBreak/>
        <w:t>Оценочные материалы</w:t>
      </w:r>
    </w:p>
    <w:p w:rsidR="007E6BBE" w:rsidRDefault="004832BE" w:rsidP="006E02EC">
      <w:pPr>
        <w:adjustRightInd w:val="0"/>
        <w:snapToGrid w:val="0"/>
        <w:spacing w:after="0" w:line="360" w:lineRule="auto"/>
        <w:ind w:leftChars="-200" w:left="-440" w:firstLineChars="357" w:firstLine="100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Обследование устной и письменной речи младших школьников </w:t>
      </w:r>
    </w:p>
    <w:p w:rsidR="007E6BBE" w:rsidRDefault="004832BE" w:rsidP="006E02EC">
      <w:pPr>
        <w:adjustRightInd w:val="0"/>
        <w:snapToGrid w:val="0"/>
        <w:spacing w:after="0" w:line="360" w:lineRule="auto"/>
        <w:ind w:leftChars="-200" w:left="-440" w:firstLineChars="357" w:firstLine="10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1.Анатомическое строение артикуляционного аппарата.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Отметить наличие и характер аномалий в строении.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губы (толстые, тонкие, расщелина, шрамы)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зубы (редкие, кривые, мелкие, вне челюстной дуги, отсутствие зубов).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прикус (</w:t>
      </w:r>
      <w:proofErr w:type="spellStart"/>
      <w:r>
        <w:rPr>
          <w:rFonts w:ascii="Times New Roman" w:hAnsi="Times New Roman"/>
          <w:sz w:val="28"/>
          <w:szCs w:val="28"/>
        </w:rPr>
        <w:t>прогнатия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прогения</w:t>
      </w:r>
      <w:proofErr w:type="spellEnd"/>
      <w:r>
        <w:rPr>
          <w:rFonts w:ascii="Times New Roman" w:hAnsi="Times New Roman"/>
          <w:sz w:val="28"/>
          <w:szCs w:val="28"/>
        </w:rPr>
        <w:t>, открытый боковой, открытый передний)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твердое небо (высокое узкое, плоское, расщелина,  укороченное)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язык (массивный, маленький, с укороченной подъязычно</w:t>
      </w:r>
      <w:r>
        <w:rPr>
          <w:rFonts w:ascii="Times New Roman" w:hAnsi="Times New Roman"/>
          <w:sz w:val="28"/>
          <w:szCs w:val="28"/>
        </w:rPr>
        <w:t>й связкой)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Отклонения в строении артикуляционного аппарата выявляются визуально, т.е. логопед осматривает части артикуляторного аппарата снаружи и внутри.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II. Речевая моторика.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мимической мускулатуры.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Поднять брови вверх </w:t>
      </w:r>
      <w:r>
        <w:rPr>
          <w:rFonts w:ascii="Times New Roman" w:hAnsi="Times New Roman"/>
          <w:sz w:val="28"/>
          <w:szCs w:val="28"/>
        </w:rPr>
        <w:t>(«удивиться»)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Надуть щеки («толстячок»)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Втянуть щеки («худышка»)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артикуляторной моторики (выполнение движений по подражанию)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губы – «улыбка», «трубочка».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язык – широкий, узкий, вверх – вниз, «маятник»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Отметить следующие па</w:t>
      </w:r>
      <w:r>
        <w:rPr>
          <w:rFonts w:ascii="Times New Roman" w:hAnsi="Times New Roman"/>
          <w:sz w:val="28"/>
          <w:szCs w:val="28"/>
        </w:rPr>
        <w:t>раметры движений: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наличие или отсутствие движений;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-тонус (нормальное напряжение, вялость, чрезмерное напряжение).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объем движения (полный, неполный)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способность к переключению от одного движения к другому.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замены движен</w:t>
      </w:r>
      <w:r>
        <w:rPr>
          <w:rFonts w:ascii="Times New Roman" w:hAnsi="Times New Roman"/>
          <w:sz w:val="28"/>
          <w:szCs w:val="28"/>
        </w:rPr>
        <w:t>ий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добавочные и лишние движения (</w:t>
      </w:r>
      <w:proofErr w:type="spellStart"/>
      <w:r>
        <w:rPr>
          <w:rFonts w:ascii="Times New Roman" w:hAnsi="Times New Roman"/>
          <w:sz w:val="28"/>
          <w:szCs w:val="28"/>
        </w:rPr>
        <w:t>синкенезии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наличие тремора, </w:t>
      </w:r>
      <w:proofErr w:type="spellStart"/>
      <w:r>
        <w:rPr>
          <w:rFonts w:ascii="Times New Roman" w:hAnsi="Times New Roman"/>
          <w:sz w:val="28"/>
          <w:szCs w:val="28"/>
        </w:rPr>
        <w:t>гиперсаливации</w:t>
      </w:r>
      <w:proofErr w:type="spellEnd"/>
      <w:r>
        <w:rPr>
          <w:rFonts w:ascii="Times New Roman" w:hAnsi="Times New Roman"/>
          <w:sz w:val="28"/>
          <w:szCs w:val="28"/>
        </w:rPr>
        <w:t>, отклонений кончика языка.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III. Состояние дыхательной и голосовой функции.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Плавность неречевого и речевого дыхания, продолжительность речевого выдоха.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</w:t>
      </w:r>
      <w:r>
        <w:rPr>
          <w:rFonts w:ascii="Times New Roman" w:hAnsi="Times New Roman"/>
          <w:sz w:val="28"/>
          <w:szCs w:val="28"/>
        </w:rPr>
        <w:t>еристика голоса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громкость (</w:t>
      </w:r>
      <w:proofErr w:type="gramStart"/>
      <w:r>
        <w:rPr>
          <w:rFonts w:ascii="Times New Roman" w:hAnsi="Times New Roman"/>
          <w:sz w:val="28"/>
          <w:szCs w:val="28"/>
        </w:rPr>
        <w:t>нормальный</w:t>
      </w:r>
      <w:proofErr w:type="gramEnd"/>
      <w:r>
        <w:rPr>
          <w:rFonts w:ascii="Times New Roman" w:hAnsi="Times New Roman"/>
          <w:sz w:val="28"/>
          <w:szCs w:val="28"/>
        </w:rPr>
        <w:t>, тихий, чрезмерно громкий)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наличие или отсутствие носового оттенка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модуляция глосса (наличие или отсутствие монотонности)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IV. Особенности динамической стороны речи (при наличии фразов</w:t>
      </w:r>
      <w:r>
        <w:rPr>
          <w:rFonts w:ascii="Times New Roman" w:hAnsi="Times New Roman"/>
          <w:sz w:val="28"/>
          <w:szCs w:val="28"/>
        </w:rPr>
        <w:t>ой речи).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Темп (нормальный, быстрый, медленный)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 употребления пауз.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Употребление основных видов интонации (повествовательной, вопросительной, побудительной)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V. Состояние звукопроизношения и слоговой структуры слова.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Определить характер </w:t>
      </w:r>
      <w:r>
        <w:rPr>
          <w:rFonts w:ascii="Times New Roman" w:hAnsi="Times New Roman"/>
          <w:sz w:val="28"/>
          <w:szCs w:val="28"/>
        </w:rPr>
        <w:t>нарушения произношения звуков речи: отсутствие, замены, смешения, дедукцию, артикуляцию.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обследования: ребенку предлагается повторить отраженно за логопедом слова и словосочетания.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слов, словосочетаний и предложений: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– Х:     </w:t>
      </w:r>
      <w:r>
        <w:rPr>
          <w:rFonts w:ascii="Times New Roman" w:hAnsi="Times New Roman"/>
          <w:sz w:val="28"/>
          <w:szCs w:val="28"/>
        </w:rPr>
        <w:t xml:space="preserve">    холодильник, кухня, хомяк. Катя на кухне.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Л’ – Й:       Илья и Юля гуляют по аллее. Лебеди улетают на юг. Юля поливает лилию из лейки.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– 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:       У Сашеньки шесть стекляшек. Саша идет по шоссе. Машинист сошел с подножки.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Солнышко н</w:t>
      </w:r>
      <w:r>
        <w:rPr>
          <w:rFonts w:ascii="Times New Roman" w:hAnsi="Times New Roman"/>
          <w:sz w:val="28"/>
          <w:szCs w:val="28"/>
        </w:rPr>
        <w:t>а окошке. Саша сушит сушки.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– Ж:  закружу, заслужил, задрожал. У Зои желтый зонт. Железная лопата. Полезное      животное.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- С’ – Ч: </w:t>
      </w:r>
      <w:proofErr w:type="gramStart"/>
      <w:r>
        <w:rPr>
          <w:rFonts w:ascii="Times New Roman" w:hAnsi="Times New Roman"/>
          <w:sz w:val="28"/>
          <w:szCs w:val="28"/>
        </w:rPr>
        <w:t>Сонечка</w:t>
      </w:r>
      <w:proofErr w:type="gramEnd"/>
      <w:r>
        <w:rPr>
          <w:rFonts w:ascii="Times New Roman" w:hAnsi="Times New Roman"/>
          <w:sz w:val="28"/>
          <w:szCs w:val="28"/>
        </w:rPr>
        <w:t>, сачок, часть, сумочка, учусь, верчусь, качусь.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Закачалась мачта. У Сонечки семечки.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Т’ – </w:t>
      </w:r>
      <w:r>
        <w:rPr>
          <w:rFonts w:ascii="Times New Roman" w:hAnsi="Times New Roman"/>
          <w:sz w:val="28"/>
          <w:szCs w:val="28"/>
        </w:rPr>
        <w:t>Ч:          учитель, птичка, аптечка, течет, молчать, кричать.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 – </w:t>
      </w:r>
      <w:proofErr w:type="gramStart"/>
      <w:r>
        <w:rPr>
          <w:rFonts w:ascii="Times New Roman" w:hAnsi="Times New Roman"/>
          <w:sz w:val="28"/>
          <w:szCs w:val="28"/>
        </w:rPr>
        <w:t>Ц</w:t>
      </w:r>
      <w:proofErr w:type="gramEnd"/>
      <w:r>
        <w:rPr>
          <w:rFonts w:ascii="Times New Roman" w:hAnsi="Times New Roman"/>
          <w:sz w:val="28"/>
          <w:szCs w:val="28"/>
        </w:rPr>
        <w:t>:           ученица, учительница, качается, получается, цыпленочек, лечебница, кончается.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 – </w:t>
      </w:r>
      <w:proofErr w:type="gramStart"/>
      <w:r>
        <w:rPr>
          <w:rFonts w:ascii="Times New Roman" w:hAnsi="Times New Roman"/>
          <w:sz w:val="28"/>
          <w:szCs w:val="28"/>
        </w:rPr>
        <w:t>Щ</w:t>
      </w:r>
      <w:proofErr w:type="gramEnd"/>
      <w:r>
        <w:rPr>
          <w:rFonts w:ascii="Times New Roman" w:hAnsi="Times New Roman"/>
          <w:sz w:val="28"/>
          <w:szCs w:val="28"/>
        </w:rPr>
        <w:t>:          чаща, чище, щеточка, часовщик, учащийся, скучающий, щечки.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– </w:t>
      </w:r>
      <w:proofErr w:type="gramStart"/>
      <w:r>
        <w:rPr>
          <w:rFonts w:ascii="Times New Roman" w:hAnsi="Times New Roman"/>
          <w:sz w:val="28"/>
          <w:szCs w:val="28"/>
        </w:rPr>
        <w:t>Ц</w:t>
      </w:r>
      <w:proofErr w:type="gramEnd"/>
      <w:r>
        <w:rPr>
          <w:rFonts w:ascii="Times New Roman" w:hAnsi="Times New Roman"/>
          <w:sz w:val="28"/>
          <w:szCs w:val="28"/>
        </w:rPr>
        <w:t xml:space="preserve">:          спица, </w:t>
      </w:r>
      <w:r>
        <w:rPr>
          <w:rFonts w:ascii="Times New Roman" w:hAnsi="Times New Roman"/>
          <w:sz w:val="28"/>
          <w:szCs w:val="28"/>
        </w:rPr>
        <w:t>синица, лестница, сцена, сахарница, гусеница.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Щ</w:t>
      </w:r>
      <w:proofErr w:type="gramEnd"/>
      <w:r>
        <w:rPr>
          <w:rFonts w:ascii="Times New Roman" w:hAnsi="Times New Roman"/>
          <w:sz w:val="28"/>
          <w:szCs w:val="28"/>
        </w:rPr>
        <w:t xml:space="preserve"> – С:           смеющийся, усищи, хвостище, сеющий.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 –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:           Лара, рояль, балерина, говорливый, жонглер, выиграла, мармелад, зеркало,       раскладушка.        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- Р’:          Рома красит раму краско</w:t>
      </w:r>
      <w:r>
        <w:rPr>
          <w:rFonts w:ascii="Times New Roman" w:hAnsi="Times New Roman"/>
          <w:sz w:val="28"/>
          <w:szCs w:val="28"/>
        </w:rPr>
        <w:t>й. Рита варит рис.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Фиксируется, насколько правильно ребенок произносит звуки.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Обследование слоговой структуры слова.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обследования: ребенку предлагается повторить отраженно за логопедом слова: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медведь                                 абрикосы    </w:t>
      </w:r>
      <w:r>
        <w:rPr>
          <w:rFonts w:ascii="Times New Roman" w:hAnsi="Times New Roman"/>
          <w:sz w:val="28"/>
          <w:szCs w:val="28"/>
        </w:rPr>
        <w:t xml:space="preserve">    аквариум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дверь        проспект        демонстрация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трамвай        скатерть        перекресток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верблюд        ласточка        телевизор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сахарница        хворост        регулировщик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VI. Исследование словарного запаса.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Активный словарь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выявление </w:t>
      </w:r>
      <w:r>
        <w:rPr>
          <w:rFonts w:ascii="Times New Roman" w:hAnsi="Times New Roman"/>
          <w:sz w:val="28"/>
          <w:szCs w:val="28"/>
        </w:rPr>
        <w:t>объема активного словаря.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Предметный словарь.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а) Называние предметов по картинкам: «Что это?»;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Предлагаемый материал: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Капуста, тетрадь, овощи, ручка, редиска, книга, </w:t>
      </w:r>
      <w:proofErr w:type="spellStart"/>
      <w:r>
        <w:rPr>
          <w:rFonts w:ascii="Times New Roman" w:hAnsi="Times New Roman"/>
          <w:sz w:val="28"/>
          <w:szCs w:val="28"/>
        </w:rPr>
        <w:t>поварежка</w:t>
      </w:r>
      <w:proofErr w:type="spellEnd"/>
      <w:r>
        <w:rPr>
          <w:rFonts w:ascii="Times New Roman" w:hAnsi="Times New Roman"/>
          <w:sz w:val="28"/>
          <w:szCs w:val="28"/>
        </w:rPr>
        <w:t xml:space="preserve">, блюдце, бокал, чайник, тарелка, карандаш, линейка, грядка, кабачок, </w:t>
      </w:r>
      <w:r>
        <w:rPr>
          <w:rFonts w:ascii="Times New Roman" w:hAnsi="Times New Roman"/>
          <w:sz w:val="28"/>
          <w:szCs w:val="28"/>
        </w:rPr>
        <w:t>растение.</w:t>
      </w:r>
      <w:proofErr w:type="gramEnd"/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Сервиз, подоконник, рама, форточка, локоть, стекло, ресницы, колено, брови.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б) Назови одним словом: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Самолет, автобус, трамвай…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Малина, черника, клюква…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Осень, зима, весна, лето…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Художник, врач, летчик…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в) Подбери подходящее по смыслу существительное к данным прилагательным и глаголам: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сухой…                                светит…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узкий…                                пишет…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мокрый…                                шлют…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радостный…                                    ползает…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прямой…                                прыгают…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ловкий…                                кланяется…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Глаг</w:t>
      </w:r>
      <w:r>
        <w:rPr>
          <w:rFonts w:ascii="Times New Roman" w:hAnsi="Times New Roman"/>
          <w:sz w:val="28"/>
          <w:szCs w:val="28"/>
        </w:rPr>
        <w:t>ольный словарь: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а) «Кто что делает?»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дверь…                                почтальон…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молния…                                парикмахер…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ветер…                                швея…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лис</w:t>
      </w:r>
      <w:r>
        <w:rPr>
          <w:rFonts w:ascii="Times New Roman" w:hAnsi="Times New Roman"/>
          <w:sz w:val="28"/>
          <w:szCs w:val="28"/>
        </w:rPr>
        <w:t>тья…                                летчик…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дождь…                                повар…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ручей…                                художник…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б) «Кто как кричит?»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кошка…                                курица…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корова…                                гусь…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собака…                                ворона…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конь…                                комар…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Фиксируетс</w:t>
      </w:r>
      <w:r>
        <w:rPr>
          <w:rFonts w:ascii="Times New Roman" w:hAnsi="Times New Roman"/>
          <w:sz w:val="28"/>
          <w:szCs w:val="28"/>
        </w:rPr>
        <w:t>я уровень развития словарного запаса.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«Скажи наоборот»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Задание: Закончи предложения: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 2 класс                                                                     3 – 4 класс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Пластилин мягкий, а камень…               Пластилин мягкий, </w:t>
      </w:r>
      <w:r>
        <w:rPr>
          <w:rFonts w:ascii="Times New Roman" w:hAnsi="Times New Roman"/>
          <w:sz w:val="28"/>
          <w:szCs w:val="28"/>
        </w:rPr>
        <w:t>а камень…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Уголь черный, а снег…                            Подушка мягкая, а доска…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Таня рисует хорошо, а Зина…                 Кашу варят густую или…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Диван мягкий, а скамейка…                   Лес бывает густой или…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Володя</w:t>
      </w:r>
      <w:r>
        <w:rPr>
          <w:rFonts w:ascii="Times New Roman" w:hAnsi="Times New Roman"/>
          <w:sz w:val="28"/>
          <w:szCs w:val="28"/>
        </w:rPr>
        <w:t xml:space="preserve"> вежливый, а Саша…                  Ягоды земляники мелкие, а клуб        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выводах отмечается умение ребенка подбирать слова с противоположным значением.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VII. Состояние грамматического строя речи.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исследование возможности различения смысла на основ</w:t>
      </w:r>
      <w:r>
        <w:rPr>
          <w:rFonts w:ascii="Times New Roman" w:hAnsi="Times New Roman"/>
          <w:sz w:val="28"/>
          <w:szCs w:val="28"/>
        </w:rPr>
        <w:t>е грамматических значений слов.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Словоизменение.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употребление существительных в именительном падеже единственного и множественного чисел: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«Один – стол, а если много, то скажем, что это столы».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Предлагаемый материал: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стол - …сто</w:t>
      </w:r>
      <w:r>
        <w:rPr>
          <w:rFonts w:ascii="Times New Roman" w:hAnsi="Times New Roman"/>
          <w:sz w:val="28"/>
          <w:szCs w:val="28"/>
        </w:rPr>
        <w:t>лы                                стул - …стулья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ухо - …уши                                            дерево - …деревья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рукав - …рукава                                окно - …окна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рот - …рты                 </w:t>
      </w:r>
      <w:r>
        <w:rPr>
          <w:rFonts w:ascii="Times New Roman" w:hAnsi="Times New Roman"/>
          <w:sz w:val="28"/>
          <w:szCs w:val="28"/>
        </w:rPr>
        <w:t xml:space="preserve">                       лоб - …лбы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глаз - …глаза                                            лев - …львы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лист - …листья                                пень - …пни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Употребление формы родительного падежа множественного числа</w:t>
      </w:r>
      <w:r>
        <w:rPr>
          <w:rFonts w:ascii="Times New Roman" w:hAnsi="Times New Roman"/>
          <w:sz w:val="28"/>
          <w:szCs w:val="28"/>
        </w:rPr>
        <w:t xml:space="preserve"> существительных.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«Много чего?»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дом - …домов                                        котенок - …котят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кукла - …кукол                                       сосна - …сосен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жук - …жуков                                   пень - …пней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дерево - …деревьев                                конверт - …конвертов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ключ - …ключей                                    ведро - …ведер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Словообразование.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Образование существит</w:t>
      </w:r>
      <w:r>
        <w:rPr>
          <w:rFonts w:ascii="Times New Roman" w:hAnsi="Times New Roman"/>
          <w:sz w:val="28"/>
          <w:szCs w:val="28"/>
        </w:rPr>
        <w:t>ельных с уменьшительно – ласкательным суффиксом.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«Скажи ласково»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ложка - …ложечка                                яблоня - …яблонька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ковер - …коврик                                лист - …листочек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кровать - …кроватка,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кроваточка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воробей - …воробушек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ведро - …ведерко, ведерочко                одеяло - …одеяльце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  ●  Образование относительных прилагательных от существительных.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«Из чего сделано?»                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подушка и</w:t>
      </w:r>
      <w:r>
        <w:rPr>
          <w:rFonts w:ascii="Times New Roman" w:hAnsi="Times New Roman"/>
          <w:sz w:val="28"/>
          <w:szCs w:val="28"/>
        </w:rPr>
        <w:t>з пуха – пуховая подушка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ком из снега - 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сок из слив - 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сок из моркови - 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платье из шелка - 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варежки из шерсти - …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●  Образование притяжательных прилагательных от существительных.        «Чей? Чья?         Чье?»        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сумка мамы – мамина сумка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кофта бабушки - …бабушкина кофта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голова коровы - …коровья голова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нора лисы - …лисья н</w:t>
      </w:r>
      <w:r>
        <w:rPr>
          <w:rFonts w:ascii="Times New Roman" w:hAnsi="Times New Roman"/>
          <w:sz w:val="28"/>
          <w:szCs w:val="28"/>
        </w:rPr>
        <w:t>ора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хвост зайца - …заячий хвост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шерсть собаки - …собачья шерсть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усы кошки - …кошачьи усы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клюв птицы - …птичий клюв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выводах отличается наличие и характер </w:t>
      </w:r>
      <w:proofErr w:type="spellStart"/>
      <w:r>
        <w:rPr>
          <w:rFonts w:ascii="Times New Roman" w:hAnsi="Times New Roman"/>
          <w:sz w:val="28"/>
          <w:szCs w:val="28"/>
        </w:rPr>
        <w:t>аграмматизмов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Понимание логико-грамматических конструкций.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Ответь на вопросы: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Маша старше Юли, кто из девочек младше?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Оля светлее Кати, кто из девочек темнее?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Посуда помыта маминой дочкой. Кто помыл посуду?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 спасен девочкой. Кто кого спас?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маме дочкин свитер. Кто остался без свитера?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 пошли</w:t>
      </w:r>
      <w:r>
        <w:rPr>
          <w:rFonts w:ascii="Times New Roman" w:hAnsi="Times New Roman"/>
          <w:sz w:val="28"/>
          <w:szCs w:val="28"/>
        </w:rPr>
        <w:t xml:space="preserve"> в лес, едва закончился дождь. Они были в лесу до дождя или после?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Анализируется доступность понимания подобных конструкций.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VIII. Состояние связной речи.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Предлагается составить рассказ по серии картинок, объединенных единым сюжетом.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выявление возмож</w:t>
      </w:r>
      <w:r>
        <w:rPr>
          <w:rFonts w:ascii="Times New Roman" w:hAnsi="Times New Roman"/>
          <w:sz w:val="28"/>
          <w:szCs w:val="28"/>
        </w:rPr>
        <w:t>ностей составления связного рассказа по серии  картинок, объединенных единым сюжетом, и установление связи событий, отраженных на этих картинках.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Методика обследования: перед ребенком выкладывают вперемешку сюжетные картинки, предлагают рассмотреть их, раз</w:t>
      </w:r>
      <w:r>
        <w:rPr>
          <w:rFonts w:ascii="Times New Roman" w:hAnsi="Times New Roman"/>
          <w:sz w:val="28"/>
          <w:szCs w:val="28"/>
        </w:rPr>
        <w:t>ложить по порядку и составить рассказ.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Оборудование: серия картинок с последовательным развертыванием </w:t>
      </w:r>
      <w:proofErr w:type="spellStart"/>
      <w:r>
        <w:rPr>
          <w:rFonts w:ascii="Times New Roman" w:hAnsi="Times New Roman"/>
          <w:sz w:val="28"/>
          <w:szCs w:val="28"/>
        </w:rPr>
        <w:t>сюжета.IX</w:t>
      </w:r>
      <w:proofErr w:type="spellEnd"/>
      <w:r>
        <w:rPr>
          <w:rFonts w:ascii="Times New Roman" w:hAnsi="Times New Roman"/>
          <w:sz w:val="28"/>
          <w:szCs w:val="28"/>
        </w:rPr>
        <w:t>. Состояние фонематических процессов (фонематический слух, анализ, синтез).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Фонематический слух.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 проверка слухового восприятия и умения </w:t>
      </w:r>
      <w:r>
        <w:rPr>
          <w:rFonts w:ascii="Times New Roman" w:hAnsi="Times New Roman"/>
          <w:sz w:val="28"/>
          <w:szCs w:val="28"/>
        </w:rPr>
        <w:t>воспроизводить слоговые ряды в заданной последовательности.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обследования: ребенку предлагают повторить следующие слоговые ряды: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  па – па – </w:t>
      </w:r>
      <w:proofErr w:type="gramStart"/>
      <w:r>
        <w:rPr>
          <w:rFonts w:ascii="Times New Roman" w:hAnsi="Times New Roman"/>
          <w:sz w:val="28"/>
          <w:szCs w:val="28"/>
        </w:rPr>
        <w:t>ба</w:t>
      </w:r>
      <w:proofErr w:type="gramEnd"/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  па – </w:t>
      </w:r>
      <w:proofErr w:type="gramStart"/>
      <w:r>
        <w:rPr>
          <w:rFonts w:ascii="Times New Roman" w:hAnsi="Times New Roman"/>
          <w:sz w:val="28"/>
          <w:szCs w:val="28"/>
        </w:rPr>
        <w:t>ба</w:t>
      </w:r>
      <w:proofErr w:type="gramEnd"/>
      <w:r>
        <w:rPr>
          <w:rFonts w:ascii="Times New Roman" w:hAnsi="Times New Roman"/>
          <w:sz w:val="28"/>
          <w:szCs w:val="28"/>
        </w:rPr>
        <w:t xml:space="preserve"> – па – па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     </w:t>
      </w:r>
      <w:proofErr w:type="spellStart"/>
      <w:r>
        <w:rPr>
          <w:rFonts w:ascii="Times New Roman" w:hAnsi="Times New Roman"/>
          <w:sz w:val="28"/>
          <w:szCs w:val="28"/>
        </w:rPr>
        <w:t>са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– за – </w:t>
      </w:r>
      <w:proofErr w:type="spellStart"/>
      <w:r>
        <w:rPr>
          <w:rFonts w:ascii="Times New Roman" w:hAnsi="Times New Roman"/>
          <w:sz w:val="28"/>
          <w:szCs w:val="28"/>
        </w:rPr>
        <w:t>жа</w:t>
      </w:r>
      <w:proofErr w:type="spellEnd"/>
      <w:r>
        <w:rPr>
          <w:rFonts w:ascii="Times New Roman" w:hAnsi="Times New Roman"/>
          <w:sz w:val="28"/>
          <w:szCs w:val="28"/>
        </w:rPr>
        <w:t xml:space="preserve">  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     </w:t>
      </w:r>
      <w:proofErr w:type="spellStart"/>
      <w:r>
        <w:rPr>
          <w:rFonts w:ascii="Times New Roman" w:hAnsi="Times New Roman"/>
          <w:sz w:val="28"/>
          <w:szCs w:val="28"/>
        </w:rPr>
        <w:t>са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>а –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- за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Фиксируется выполнение задания в соответствии с инструкцией.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Языковой анализ, синтез; (стр.13)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 проверка уровня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фонематического слуха и умения выполнять звуковой анализ слова.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фонематический анализ и синтез.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Назови </w:t>
      </w:r>
      <w:r>
        <w:rPr>
          <w:rFonts w:ascii="Times New Roman" w:hAnsi="Times New Roman"/>
          <w:sz w:val="28"/>
          <w:szCs w:val="28"/>
        </w:rPr>
        <w:t>слово по первым звукам картинок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корабль, окно, заяц, апельсин: [к] + </w:t>
      </w:r>
      <w:proofErr w:type="gramStart"/>
      <w:r>
        <w:rPr>
          <w:rFonts w:ascii="Times New Roman" w:hAnsi="Times New Roman"/>
          <w:sz w:val="28"/>
          <w:szCs w:val="28"/>
        </w:rPr>
        <w:t xml:space="preserve">[ </w:t>
      </w:r>
      <w:proofErr w:type="gramEnd"/>
      <w:r>
        <w:rPr>
          <w:rFonts w:ascii="Times New Roman" w:hAnsi="Times New Roman"/>
          <w:sz w:val="28"/>
          <w:szCs w:val="28"/>
        </w:rPr>
        <w:t>а] + [ з] + [ а]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снеговик, автобус, ножницы, кит, иголка: </w:t>
      </w:r>
      <w:proofErr w:type="gramStart"/>
      <w:r>
        <w:rPr>
          <w:rFonts w:ascii="Times New Roman" w:hAnsi="Times New Roman"/>
          <w:sz w:val="28"/>
          <w:szCs w:val="28"/>
        </w:rPr>
        <w:t xml:space="preserve">[ </w:t>
      </w:r>
      <w:proofErr w:type="gramEnd"/>
      <w:r>
        <w:rPr>
          <w:rFonts w:ascii="Times New Roman" w:hAnsi="Times New Roman"/>
          <w:sz w:val="28"/>
          <w:szCs w:val="28"/>
        </w:rPr>
        <w:t>с ] +[ а ] + [ н ] + [ к ] + [ и ].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 последний звук в словах: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мак, карандаш, палец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 2 звук в словах: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аист, дом, р</w:t>
      </w:r>
      <w:r>
        <w:rPr>
          <w:rFonts w:ascii="Times New Roman" w:hAnsi="Times New Roman"/>
          <w:sz w:val="28"/>
          <w:szCs w:val="28"/>
        </w:rPr>
        <w:t>ука.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б) слоговой анализ, синтез.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Определи количество слогов в словах: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слон, стена, молоток.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в) анализ состава предложения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количество, последовательность и место слов в предложении.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Наст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пила</w:t>
      </w:r>
      <w:proofErr w:type="spellEnd"/>
      <w:r>
        <w:rPr>
          <w:rFonts w:ascii="Times New Roman" w:hAnsi="Times New Roman"/>
          <w:sz w:val="28"/>
          <w:szCs w:val="28"/>
        </w:rPr>
        <w:t xml:space="preserve"> осень.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Осенью часто льют дожди.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леса вышел старик с большой корзиной.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Фиксируется умение ребенка производить языковой анализ, синтез.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X. Исследование процесса письма.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Анализируются письменные работы</w:t>
      </w:r>
      <w:r>
        <w:rPr>
          <w:rFonts w:ascii="Times New Roman" w:hAnsi="Times New Roman"/>
          <w:sz w:val="28"/>
          <w:szCs w:val="28"/>
        </w:rPr>
        <w:t>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Особое внимание обращаем на специфические ошибки: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специфические фонетические зам</w:t>
      </w:r>
      <w:r>
        <w:rPr>
          <w:rFonts w:ascii="Times New Roman" w:hAnsi="Times New Roman"/>
          <w:sz w:val="28"/>
          <w:szCs w:val="28"/>
        </w:rPr>
        <w:t>ены (недостаточность различия звуков, принадлежащих к одной или к разным группам, различающимся тонкими акустико-артикуляционными признаками).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слоговой структуры слова (пропуск отдельных букв и целых слогов, перестановка букв или слогов, раздельн</w:t>
      </w:r>
      <w:r>
        <w:rPr>
          <w:rFonts w:ascii="Times New Roman" w:hAnsi="Times New Roman"/>
          <w:sz w:val="28"/>
          <w:szCs w:val="28"/>
        </w:rPr>
        <w:t>ое написание частей одного слова и слитное написание слов).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грамматические ошибки (пропуск или неверное употребление предлогов, служебных слов, падежных окончаний, неверное согласование слов, ошибки в управлении).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графические (оптические). Это замены букв </w:t>
      </w:r>
      <w:r>
        <w:rPr>
          <w:rFonts w:ascii="Times New Roman" w:hAnsi="Times New Roman"/>
          <w:sz w:val="28"/>
          <w:szCs w:val="28"/>
        </w:rPr>
        <w:t>по графическому сходству.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Описанные категории специфических ошибок позволяют установить у ребенка </w:t>
      </w:r>
      <w:proofErr w:type="spellStart"/>
      <w:r>
        <w:rPr>
          <w:rFonts w:ascii="Times New Roman" w:hAnsi="Times New Roman"/>
          <w:sz w:val="28"/>
          <w:szCs w:val="28"/>
        </w:rPr>
        <w:t>дисграфию</w:t>
      </w:r>
      <w:proofErr w:type="spellEnd"/>
      <w:r>
        <w:rPr>
          <w:rFonts w:ascii="Times New Roman" w:hAnsi="Times New Roman"/>
          <w:sz w:val="28"/>
          <w:szCs w:val="28"/>
        </w:rPr>
        <w:t>, поэтому они считаются диагностическими.</w:t>
      </w:r>
    </w:p>
    <w:p w:rsidR="007E6BBE" w:rsidRDefault="004832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обследования выдается логопедическое заключение, в котором проанализировано состояние устной</w:t>
      </w:r>
      <w:r>
        <w:rPr>
          <w:rFonts w:ascii="Times New Roman" w:hAnsi="Times New Roman"/>
          <w:sz w:val="28"/>
          <w:szCs w:val="28"/>
        </w:rPr>
        <w:t xml:space="preserve"> и письменной речи </w:t>
      </w:r>
      <w:r>
        <w:rPr>
          <w:rFonts w:ascii="Times New Roman" w:hAnsi="Times New Roman"/>
          <w:sz w:val="28"/>
          <w:szCs w:val="28"/>
        </w:rPr>
        <w:lastRenderedPageBreak/>
        <w:t>ребенка на данном этапе развития, даны рекомендации по коррекции и развитию речи ребенка.</w:t>
      </w:r>
    </w:p>
    <w:p w:rsidR="007E6BBE" w:rsidRDefault="007E6BBE">
      <w:pPr>
        <w:tabs>
          <w:tab w:val="left" w:pos="540"/>
          <w:tab w:val="left" w:pos="72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BBE" w:rsidRDefault="004832B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E6BBE" w:rsidRDefault="004832BE">
      <w:pPr>
        <w:tabs>
          <w:tab w:val="left" w:pos="540"/>
          <w:tab w:val="left" w:pos="72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РЕЧЕВАЯ КАРТА</w:t>
      </w:r>
    </w:p>
    <w:p w:rsidR="007E6BBE" w:rsidRDefault="007E6B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</w:p>
    <w:tbl>
      <w:tblPr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796"/>
        <w:gridCol w:w="229"/>
        <w:gridCol w:w="832"/>
        <w:gridCol w:w="127"/>
        <w:gridCol w:w="503"/>
        <w:gridCol w:w="158"/>
        <w:gridCol w:w="903"/>
        <w:gridCol w:w="420"/>
        <w:gridCol w:w="88"/>
        <w:gridCol w:w="69"/>
        <w:gridCol w:w="356"/>
        <w:gridCol w:w="418"/>
        <w:gridCol w:w="19"/>
        <w:gridCol w:w="19"/>
        <w:gridCol w:w="56"/>
        <w:gridCol w:w="298"/>
        <w:gridCol w:w="661"/>
        <w:gridCol w:w="230"/>
        <w:gridCol w:w="769"/>
        <w:gridCol w:w="548"/>
      </w:tblGrid>
      <w:tr w:rsidR="007E6BBE">
        <w:tc>
          <w:tcPr>
            <w:tcW w:w="9930" w:type="dxa"/>
            <w:gridSpan w:val="21"/>
          </w:tcPr>
          <w:p w:rsidR="007E6BBE" w:rsidRDefault="0048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Анкетные данные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4993" w:type="dxa"/>
            <w:gridSpan w:val="15"/>
            <w:tcBorders>
              <w:right w:val="single" w:sz="4" w:space="0" w:color="auto"/>
            </w:tcBorders>
          </w:tcPr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993" w:type="dxa"/>
            <w:gridSpan w:val="15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  <w:tc>
          <w:tcPr>
            <w:tcW w:w="19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обследования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Семья: полная, неполная. ФИО родителей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548" w:type="dxa"/>
            <w:gridSpan w:val="7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1" w:type="dxa"/>
            <w:gridSpan w:val="13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7E6BBE">
        <w:trPr>
          <w:trHeight w:val="281"/>
        </w:trPr>
        <w:tc>
          <w:tcPr>
            <w:tcW w:w="9930" w:type="dxa"/>
            <w:gridSpan w:val="21"/>
            <w:tcBorders>
              <w:bottom w:val="single" w:sz="4" w:space="0" w:color="auto"/>
            </w:tcBorders>
          </w:tcPr>
          <w:p w:rsidR="007E6BBE" w:rsidRDefault="0048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Анамнез</w:t>
            </w:r>
          </w:p>
        </w:tc>
      </w:tr>
      <w:tr w:rsidR="007E6BBE">
        <w:trPr>
          <w:trHeight w:val="1573"/>
        </w:trPr>
        <w:tc>
          <w:tcPr>
            <w:tcW w:w="2431" w:type="dxa"/>
            <w:tcBorders>
              <w:top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Протекание </w:t>
            </w:r>
          </w:p>
          <w:p w:rsidR="007E6BBE" w:rsidRDefault="00483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беременности,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</w:t>
            </w:r>
          </w:p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E6BBE" w:rsidRDefault="00483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Вес, рост при рождении</w:t>
            </w:r>
          </w:p>
        </w:tc>
        <w:tc>
          <w:tcPr>
            <w:tcW w:w="7499" w:type="dxa"/>
            <w:gridSpan w:val="20"/>
            <w:tcBorders>
              <w:top w:val="single" w:sz="4" w:space="0" w:color="auto"/>
            </w:tcBorders>
          </w:tcPr>
          <w:p w:rsidR="007E6BBE" w:rsidRDefault="00483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2, 3, 4,   беременности  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без особенностей;  с токсикозом  1, 2   половины,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гестозом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анемией; инфекционными, психическими, венерическими заболеваниями матери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</w:t>
            </w:r>
          </w:p>
          <w:p w:rsidR="007E6BBE" w:rsidRDefault="00483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 2,  3,  4 роды 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срочные, без особенностей, стремительные, Кесарево сечение, вспоможе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ния, длительный безводный период, асфиксия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</w:t>
            </w:r>
          </w:p>
          <w:p w:rsidR="007E6BBE" w:rsidRDefault="00483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Ребёнок закричал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сразу, громко, через время, тихо, сдавленно, со стоном, прерывистым писком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Раннее развитие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ребёнка</w:t>
            </w:r>
          </w:p>
        </w:tc>
        <w:tc>
          <w:tcPr>
            <w:tcW w:w="7499" w:type="dxa"/>
            <w:gridSpan w:val="20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Держит голову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 сидит с ___________ ходит с _____________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особенностей, с задержкой, терял сознание, были судороги, перенёс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рахит, аллергию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Перенесённые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</w:t>
            </w:r>
          </w:p>
        </w:tc>
        <w:tc>
          <w:tcPr>
            <w:tcW w:w="7499" w:type="dxa"/>
            <w:gridSpan w:val="20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ППЦНС, ПЭП, ОРЗ, ОРВИ, ветряная оспа, бронхит, ангина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Речевое развитие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ребёнка</w:t>
            </w:r>
          </w:p>
        </w:tc>
        <w:tc>
          <w:tcPr>
            <w:tcW w:w="7499" w:type="dxa"/>
            <w:gridSpan w:val="20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гуленье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                             лепет ________________  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первые слова ____________                             фразы _______________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шло накопление словаря _______________________________________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прерывалось ли речевое развити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________________________________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Оказывалась ли логопедическая помощь _____________________________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специалистов</w:t>
            </w:r>
          </w:p>
        </w:tc>
        <w:tc>
          <w:tcPr>
            <w:tcW w:w="2487" w:type="dxa"/>
            <w:gridSpan w:val="5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Окулист: </w:t>
            </w:r>
          </w:p>
        </w:tc>
        <w:tc>
          <w:tcPr>
            <w:tcW w:w="245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Лор: </w:t>
            </w:r>
          </w:p>
        </w:tc>
        <w:tc>
          <w:tcPr>
            <w:tcW w:w="2562" w:type="dxa"/>
            <w:gridSpan w:val="6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Невролог: 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ПМПК</w:t>
            </w:r>
          </w:p>
        </w:tc>
        <w:tc>
          <w:tcPr>
            <w:tcW w:w="7499" w:type="dxa"/>
            <w:gridSpan w:val="20"/>
          </w:tcPr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BBE">
        <w:tc>
          <w:tcPr>
            <w:tcW w:w="9930" w:type="dxa"/>
            <w:gridSpan w:val="21"/>
          </w:tcPr>
          <w:p w:rsidR="007E6BBE" w:rsidRDefault="0048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Психолого-педагогическое и логопедическое обследование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Психологические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</w:p>
        </w:tc>
        <w:tc>
          <w:tcPr>
            <w:tcW w:w="7499" w:type="dxa"/>
            <w:gridSpan w:val="20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Контактен,  с трудом идёт на контакт, замкнут, негативен</w:t>
            </w:r>
            <w:proofErr w:type="gramEnd"/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Зрительный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гнозис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125" w:type="dxa"/>
            <w:gridSpan w:val="10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 -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определяет, узнаёт, затрудняется</w:t>
            </w:r>
          </w:p>
        </w:tc>
        <w:tc>
          <w:tcPr>
            <w:tcW w:w="3374" w:type="dxa"/>
            <w:gridSpan w:val="10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-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определяет, узнаёт, затрудняется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Оптико-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простран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праксис</w:t>
            </w:r>
            <w:proofErr w:type="spellEnd"/>
          </w:p>
        </w:tc>
        <w:tc>
          <w:tcPr>
            <w:tcW w:w="2487" w:type="dxa"/>
            <w:gridSpan w:val="5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Верх-низ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определяет, затрудняется</w:t>
            </w:r>
          </w:p>
        </w:tc>
        <w:tc>
          <w:tcPr>
            <w:tcW w:w="243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Впереди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позади 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определяет, затрудняется</w:t>
            </w:r>
          </w:p>
        </w:tc>
        <w:tc>
          <w:tcPr>
            <w:tcW w:w="2581" w:type="dxa"/>
            <w:gridSpan w:val="7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 – право 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определяет, затрудняется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Память</w:t>
            </w:r>
          </w:p>
        </w:tc>
        <w:tc>
          <w:tcPr>
            <w:tcW w:w="7499" w:type="dxa"/>
            <w:gridSpan w:val="20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Соответствует возрасту, снижен объём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кратковременной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долговременной памяти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Внимание  </w:t>
            </w:r>
          </w:p>
        </w:tc>
        <w:tc>
          <w:tcPr>
            <w:tcW w:w="7499" w:type="dxa"/>
            <w:gridSpan w:val="20"/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Соответствует возрасту,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неустойчивое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 часто отвлекается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Мышление  </w:t>
            </w:r>
          </w:p>
        </w:tc>
        <w:tc>
          <w:tcPr>
            <w:tcW w:w="7499" w:type="dxa"/>
            <w:gridSpan w:val="20"/>
          </w:tcPr>
          <w:p w:rsidR="007E6BBE" w:rsidRDefault="004832B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Соответствует возрасту, развито недостаточно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Моторика </w:t>
            </w:r>
          </w:p>
        </w:tc>
        <w:tc>
          <w:tcPr>
            <w:tcW w:w="7499" w:type="dxa"/>
            <w:gridSpan w:val="20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моторика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все движения выполняет правильно, моторика развита недостаточно, моторная неловкость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Мелкая моторика: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ведущая рука (правая, левая,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амбидекстр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),  норма, моторная ограниченность.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ческая мускулатура: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развита, развита не достаточно, не развита.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Артикуляционная моторика: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развита достаточно, недостаточно, тремор, гиперкинезы, девиация влево, вправо.</w:t>
            </w:r>
          </w:p>
        </w:tc>
      </w:tr>
      <w:tr w:rsidR="007E6BBE">
        <w:trPr>
          <w:trHeight w:val="663"/>
        </w:trPr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8. Строение  и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подвижность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арт. аппарата</w:t>
            </w:r>
          </w:p>
        </w:tc>
        <w:tc>
          <w:tcPr>
            <w:tcW w:w="2487" w:type="dxa"/>
            <w:gridSpan w:val="5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Губы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– норма,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толстые, тонкие,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малоподвижные</w:t>
            </w:r>
          </w:p>
        </w:tc>
        <w:tc>
          <w:tcPr>
            <w:tcW w:w="241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норма,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вялый, массивный,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малоподвижный</w:t>
            </w:r>
          </w:p>
        </w:tc>
        <w:tc>
          <w:tcPr>
            <w:tcW w:w="2600" w:type="dxa"/>
            <w:gridSpan w:val="8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Твёрдое нёбо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норма,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высокое, узкое, низкое,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готическое, широкое</w:t>
            </w:r>
          </w:p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Подъязычная связка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норма, утолщена,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укорочена,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послеоперационные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рубцы</w:t>
            </w:r>
          </w:p>
        </w:tc>
        <w:tc>
          <w:tcPr>
            <w:tcW w:w="2487" w:type="dxa"/>
            <w:gridSpan w:val="5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Зубы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норма,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мелкие, крупные,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редкие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зубной ряд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нарушен,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отсутствие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Прикус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норма,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прогения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прогнатия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передний открытый, боковой открытый</w:t>
            </w:r>
          </w:p>
        </w:tc>
        <w:tc>
          <w:tcPr>
            <w:tcW w:w="2600" w:type="dxa"/>
            <w:gridSpan w:val="8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Мягкое нёбо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норма,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длинное, короткое,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неподвижное, подвижное,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расщелина,  рубцы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Саливация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норма,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незначительная,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повышенная</w:t>
            </w:r>
          </w:p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7" w:type="dxa"/>
            <w:gridSpan w:val="5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Синкенизии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тсутствуют,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незначительные</w:t>
            </w:r>
          </w:p>
        </w:tc>
        <w:tc>
          <w:tcPr>
            <w:tcW w:w="241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выполняет точно, удерживает не выполняет, 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удерживает с трудом</w:t>
            </w:r>
          </w:p>
        </w:tc>
        <w:tc>
          <w:tcPr>
            <w:tcW w:w="2600" w:type="dxa"/>
            <w:gridSpan w:val="8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Переключаемость –</w:t>
            </w:r>
          </w:p>
          <w:p w:rsidR="007E6BBE" w:rsidRDefault="004832BE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норма, нарушена, слабая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Состояние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звукопроизношения</w:t>
            </w:r>
          </w:p>
        </w:tc>
        <w:tc>
          <w:tcPr>
            <w:tcW w:w="7499" w:type="dxa"/>
            <w:gridSpan w:val="20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 w:rsidR="007E6BBE"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  <w:lang w:eastAsia="ru-RU" w:bidi="he-IL"/>
                    </w:rPr>
                    <w:t>׳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  <w:lang w:eastAsia="ru-RU" w:bidi="he-IL"/>
                    </w:rPr>
                    <w:t>׳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  <w:lang w:eastAsia="ru-RU" w:bidi="he-IL"/>
                    </w:rPr>
                    <w:t>׳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  <w:lang w:eastAsia="ru-RU" w:bidi="he-IL"/>
                    </w:rPr>
                    <w:t>׳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j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483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7E6BBE"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6BBE" w:rsidRDefault="007E6B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BBE">
        <w:tc>
          <w:tcPr>
            <w:tcW w:w="9930" w:type="dxa"/>
            <w:gridSpan w:val="21"/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Произношение слов сложной слоговой конструкции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произносит, затрудняется, пропускает, добавляет, перестановки, замены</w:t>
            </w:r>
            <w:proofErr w:type="gramEnd"/>
          </w:p>
        </w:tc>
      </w:tr>
      <w:tr w:rsidR="007E6BBE">
        <w:tc>
          <w:tcPr>
            <w:tcW w:w="9930" w:type="dxa"/>
            <w:gridSpan w:val="21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Состояние дыхательной функции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свободное, ровное, затруднённое, поверхностное, неглубокое, неровное</w:t>
            </w:r>
          </w:p>
        </w:tc>
      </w:tr>
      <w:tr w:rsidR="007E6BBE">
        <w:tc>
          <w:tcPr>
            <w:tcW w:w="9930" w:type="dxa"/>
            <w:gridSpan w:val="21"/>
          </w:tcPr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Характеристика голоса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ильный, звонкий, глухой, сдавленный, хриплый, тихий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Динамическая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сторона речи</w:t>
            </w:r>
          </w:p>
        </w:tc>
        <w:tc>
          <w:tcPr>
            <w:tcW w:w="1857" w:type="dxa"/>
            <w:gridSpan w:val="3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 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норма,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замедленный,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ускоренный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заикание</w:t>
            </w:r>
          </w:p>
        </w:tc>
        <w:tc>
          <w:tcPr>
            <w:tcW w:w="21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Ритм –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норма,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дисритмия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растянутость,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скандированность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Паузы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норма,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речь неразборчива,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сбивчивая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Интонирование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норме,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недостаточно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выразительно</w:t>
            </w:r>
          </w:p>
        </w:tc>
      </w:tr>
      <w:tr w:rsidR="007E6BBE">
        <w:tc>
          <w:tcPr>
            <w:tcW w:w="2431" w:type="dxa"/>
            <w:vMerge w:val="restart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Состояние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фонематических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функций</w:t>
            </w:r>
          </w:p>
        </w:tc>
        <w:tc>
          <w:tcPr>
            <w:tcW w:w="1857" w:type="dxa"/>
            <w:gridSpan w:val="3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слогов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повторяет,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повторяет</w:t>
            </w:r>
          </w:p>
        </w:tc>
        <w:tc>
          <w:tcPr>
            <w:tcW w:w="21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Дифференциация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звуков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справляется,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дифференцирует</w:t>
            </w:r>
          </w:p>
        </w:tc>
        <w:tc>
          <w:tcPr>
            <w:tcW w:w="212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Выделение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ударного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гласного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выделяет, затрудняется, нет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Выделение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последнего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звука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выделяет,  затрудняется, нет</w:t>
            </w:r>
          </w:p>
        </w:tc>
      </w:tr>
      <w:tr w:rsidR="007E6BBE">
        <w:tc>
          <w:tcPr>
            <w:tcW w:w="2431" w:type="dxa"/>
            <w:vMerge/>
          </w:tcPr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3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Подбор картинок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заданным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 справляется,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справляется</w:t>
            </w:r>
          </w:p>
        </w:tc>
        <w:tc>
          <w:tcPr>
            <w:tcW w:w="21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последовательности звуков в словах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справляется, затрудняется, не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справляется</w:t>
            </w:r>
          </w:p>
        </w:tc>
        <w:tc>
          <w:tcPr>
            <w:tcW w:w="212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Фонематический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Синтез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проводит, затрудняется,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справляется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Подбор слов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заданным </w:t>
            </w:r>
            <w:proofErr w:type="gramEnd"/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справляется,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справляется</w:t>
            </w:r>
          </w:p>
        </w:tc>
      </w:tr>
      <w:tr w:rsidR="007E6BBE">
        <w:tc>
          <w:tcPr>
            <w:tcW w:w="9930" w:type="dxa"/>
            <w:gridSpan w:val="21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 Понимание речи – в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полном объёме на уровне фразы, не понимает сложные грамматические </w:t>
            </w:r>
          </w:p>
          <w:p w:rsidR="007E6BBE" w:rsidRDefault="004832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конструкции, понимает на бытовом уровне, понимание ограничено, не понимает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Лексический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называет,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называет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Одежда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называет,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называет</w:t>
            </w:r>
          </w:p>
        </w:tc>
        <w:tc>
          <w:tcPr>
            <w:tcW w:w="198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называет,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называет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Посуда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называет,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называет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называет, затрудняется, не называет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называет,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называет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называет,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называет</w:t>
            </w:r>
          </w:p>
        </w:tc>
        <w:tc>
          <w:tcPr>
            <w:tcW w:w="198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Дикие животные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называет,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называет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называет,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называет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Насекомые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называет, затрудняется, не называет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Птицы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– называет, затрудняется, не называет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ивотные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называет, затрудняется, не называет</w:t>
            </w:r>
          </w:p>
        </w:tc>
        <w:tc>
          <w:tcPr>
            <w:tcW w:w="198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Глагольный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 норма, беден, неточен, ограничен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Прилагательные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– норма,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беде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ограничен</w:t>
            </w:r>
          </w:p>
        </w:tc>
      </w:tr>
      <w:tr w:rsidR="007E6BBE">
        <w:trPr>
          <w:trHeight w:val="1244"/>
        </w:trPr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17. Состояние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словоизменения</w:t>
            </w:r>
          </w:p>
        </w:tc>
        <w:tc>
          <w:tcPr>
            <w:tcW w:w="2645" w:type="dxa"/>
            <w:gridSpan w:val="6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сущ. по числам –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справляется,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справляется</w:t>
            </w:r>
          </w:p>
        </w:tc>
        <w:tc>
          <w:tcPr>
            <w:tcW w:w="264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       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сущ. по падежам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правляется,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справляется</w:t>
            </w:r>
          </w:p>
        </w:tc>
        <w:tc>
          <w:tcPr>
            <w:tcW w:w="2208" w:type="dxa"/>
            <w:gridSpan w:val="4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Употребление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предлогов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справляется,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затрудняется, не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справляется</w:t>
            </w:r>
          </w:p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Знание, понимание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предлогов –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справляется,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справляется</w:t>
            </w:r>
          </w:p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E6BBE" w:rsidRDefault="007E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gridSpan w:val="6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существительных и прилагательных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справляется, затрудняется, не справляется</w:t>
            </w:r>
          </w:p>
        </w:tc>
        <w:tc>
          <w:tcPr>
            <w:tcW w:w="264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существительных и числительных 1,2,5 –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справляется,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затрудняется, не справляется</w:t>
            </w:r>
          </w:p>
        </w:tc>
        <w:tc>
          <w:tcPr>
            <w:tcW w:w="2208" w:type="dxa"/>
            <w:gridSpan w:val="4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прилагательных по родам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справляется, затрудняется, не справляется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 Состояние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словообразования</w:t>
            </w:r>
          </w:p>
        </w:tc>
        <w:tc>
          <w:tcPr>
            <w:tcW w:w="39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уменьшительно-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ласкательных форм существительных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справляется, затрудняется, не справляется</w:t>
            </w:r>
          </w:p>
        </w:tc>
        <w:tc>
          <w:tcPr>
            <w:tcW w:w="353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прилагательных от существительных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справляется, затрудняется, не справляется</w:t>
            </w:r>
          </w:p>
        </w:tc>
      </w:tr>
      <w:tr w:rsidR="007E6BBE">
        <w:tc>
          <w:tcPr>
            <w:tcW w:w="3456" w:type="dxa"/>
            <w:gridSpan w:val="3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Образование существительных множественного числа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справляется, затрудняется, не справляется</w:t>
            </w:r>
          </w:p>
        </w:tc>
        <w:tc>
          <w:tcPr>
            <w:tcW w:w="345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притяжательных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прилагательных от существител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ьных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справляется, затрудняется, не справляется</w:t>
            </w:r>
          </w:p>
        </w:tc>
        <w:tc>
          <w:tcPr>
            <w:tcW w:w="3018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приставочных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глаголов 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справляется, затрудняется, не справляется</w:t>
            </w:r>
          </w:p>
        </w:tc>
      </w:tr>
      <w:tr w:rsidR="007E6BBE">
        <w:tc>
          <w:tcPr>
            <w:tcW w:w="2431" w:type="dxa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 Связная речь</w:t>
            </w:r>
          </w:p>
        </w:tc>
        <w:tc>
          <w:tcPr>
            <w:tcW w:w="7499" w:type="dxa"/>
            <w:gridSpan w:val="20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рассказа: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самостоятельно, со стимуляцией, по наводящим вопросам, рассказ не доступен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Пересказ: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самостоятельно, со стимуляцией, по наводящим вопросам, пересказ не доступен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Соответствует возрасту, в стадии формирования, требует дальнейшего развития, не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сформированна</w:t>
            </w:r>
            <w:proofErr w:type="spellEnd"/>
          </w:p>
        </w:tc>
      </w:tr>
      <w:tr w:rsidR="007E6BBE">
        <w:tc>
          <w:tcPr>
            <w:tcW w:w="9930" w:type="dxa"/>
            <w:gridSpan w:val="21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Логопедическое заключение:</w:t>
            </w:r>
          </w:p>
        </w:tc>
      </w:tr>
      <w:tr w:rsidR="007E6BBE">
        <w:tc>
          <w:tcPr>
            <w:tcW w:w="3227" w:type="dxa"/>
            <w:gridSpan w:val="2"/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Зачисление</w:t>
            </w:r>
          </w:p>
        </w:tc>
        <w:tc>
          <w:tcPr>
            <w:tcW w:w="3260" w:type="dxa"/>
            <w:gridSpan w:val="8"/>
            <w:tcBorders>
              <w:righ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</w:t>
            </w:r>
          </w:p>
        </w:tc>
        <w:tc>
          <w:tcPr>
            <w:tcW w:w="3443" w:type="dxa"/>
            <w:gridSpan w:val="11"/>
            <w:tcBorders>
              <w:left w:val="single" w:sz="4" w:space="0" w:color="auto"/>
            </w:tcBorders>
          </w:tcPr>
          <w:p w:rsidR="007E6BBE" w:rsidRDefault="00483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</w:t>
            </w:r>
          </w:p>
        </w:tc>
      </w:tr>
    </w:tbl>
    <w:p w:rsidR="007E6BBE" w:rsidRDefault="007E6BBE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sectPr w:rsidR="007E6BBE">
      <w:pgSz w:w="11906" w:h="16838"/>
      <w:pgMar w:top="1440" w:right="13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2BE" w:rsidRDefault="004832BE">
      <w:pPr>
        <w:spacing w:line="240" w:lineRule="auto"/>
      </w:pPr>
      <w:r>
        <w:separator/>
      </w:r>
    </w:p>
  </w:endnote>
  <w:endnote w:type="continuationSeparator" w:id="0">
    <w:p w:rsidR="004832BE" w:rsidRDefault="00483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2BE" w:rsidRDefault="004832BE">
      <w:pPr>
        <w:spacing w:after="0"/>
      </w:pPr>
      <w:r>
        <w:separator/>
      </w:r>
    </w:p>
  </w:footnote>
  <w:footnote w:type="continuationSeparator" w:id="0">
    <w:p w:rsidR="004832BE" w:rsidRDefault="004832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642B1"/>
    <w:multiLevelType w:val="singleLevel"/>
    <w:tmpl w:val="69A642B1"/>
    <w:lvl w:ilvl="0">
      <w:start w:val="1"/>
      <w:numFmt w:val="decimal"/>
      <w:suff w:val="space"/>
      <w:lvlText w:val="%1."/>
      <w:lvlJc w:val="left"/>
      <w:pPr>
        <w:ind w:left="10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81E4B"/>
    <w:rsid w:val="004832BE"/>
    <w:rsid w:val="006E02EC"/>
    <w:rsid w:val="007E6BBE"/>
    <w:rsid w:val="01200AAD"/>
    <w:rsid w:val="01671532"/>
    <w:rsid w:val="2B981E4B"/>
    <w:rsid w:val="3ACB6E9A"/>
    <w:rsid w:val="3EE829C8"/>
    <w:rsid w:val="402734B3"/>
    <w:rsid w:val="477F756C"/>
    <w:rsid w:val="4C2B216A"/>
    <w:rsid w:val="62291AD4"/>
    <w:rsid w:val="6BFE164A"/>
    <w:rsid w:val="7408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qFormat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rsid w:val="006E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E02E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qFormat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rsid w:val="006E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E02E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77/456/934.ph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7158</Words>
  <Characters>40803</Characters>
  <Application>Microsoft Office Word</Application>
  <DocSecurity>0</DocSecurity>
  <Lines>340</Lines>
  <Paragraphs>95</Paragraphs>
  <ScaleCrop>false</ScaleCrop>
  <Company/>
  <LinksUpToDate>false</LinksUpToDate>
  <CharactersWithSpaces>47866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2025-06-18T06:45:00Z</dcterms:created>
  <dcterms:modified xsi:type="dcterms:W3CDTF">2025-09-12T06:11:00Z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1F7F88A054304D0EA12DE3FAA40BD851_11</vt:lpwstr>
  </property>
</Properties>
</file>