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CC" w:rsidRPr="00CA6BF4" w:rsidRDefault="003606CC" w:rsidP="003606CC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A6BF4">
        <w:rPr>
          <w:rFonts w:ascii="Times New Roman" w:hAnsi="Times New Roman" w:cs="Times New Roman"/>
          <w:b/>
          <w:bCs/>
          <w:sz w:val="40"/>
          <w:szCs w:val="40"/>
        </w:rPr>
        <w:t>ПАМЯТКА</w:t>
      </w:r>
    </w:p>
    <w:p w:rsidR="003606CC" w:rsidRPr="00CA6BF4" w:rsidRDefault="003606CC" w:rsidP="003606CC">
      <w:pPr>
        <w:pStyle w:val="a4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A6BF4">
        <w:rPr>
          <w:rFonts w:ascii="Times New Roman" w:hAnsi="Times New Roman" w:cs="Times New Roman"/>
          <w:b/>
          <w:sz w:val="40"/>
          <w:szCs w:val="40"/>
        </w:rPr>
        <w:t>Способы совершения мошенничеств с использованием дистанционных технологий</w:t>
      </w:r>
    </w:p>
    <w:p w:rsidR="003606CC" w:rsidRDefault="003606CC" w:rsidP="003606CC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Телефонные мошенничества, при которых преступник использует сотовую (стационарную) связь, как средство совершения преступления, контактируя с потерпевшим лишь по телефону. Наиболее часто используются следующие способы: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Проблема у родственника (знакомого) потерпевшего;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Блокировка банковской карты (банковского счета) потерпевшего;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Выигрыш приза потерпевшим;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Мошенничества в сети Интернет, при которых преступник использует различные информационные системы (сайты с объявлениями, социальные сети, форумы) как средство совершения преступления, контактируя с потерпевшим посредством электронной переписки. Наиболее часто используются следующие способы: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продажа товаров через электронные объявления;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продажа товаров через сайты, интернет магазины;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мошенничество, вымогательство через социальные сети.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Неправомерный доступ к компьютерной информации, при котором преступники используют вредоносное программное обеспечение для получения доступа к денежным средствам на счетах банковских карт, сотовых телефонов. Наиболее часто используются следующие способы:</w:t>
      </w:r>
    </w:p>
    <w:p w:rsidR="003606CC" w:rsidRDefault="003606CC" w:rsidP="003606CC">
      <w:pPr>
        <w:pStyle w:val="a3"/>
        <w:spacing w:after="0"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через средства дистанционного банковского обслуживания (мобильный банк, интернет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606CC" w:rsidRDefault="003606CC" w:rsidP="003606CC">
      <w:pPr>
        <w:pStyle w:val="a3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компьютерную технику и сотовые телефоны потерпевших.</w:t>
      </w:r>
    </w:p>
    <w:p w:rsidR="003606CC" w:rsidRDefault="003606CC" w:rsidP="003606CC">
      <w:pPr>
        <w:tabs>
          <w:tab w:val="left" w:pos="1350"/>
        </w:tabs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6CC" w:rsidRPr="009D4D27" w:rsidRDefault="003606CC" w:rsidP="003606CC">
      <w:pPr>
        <w:tabs>
          <w:tab w:val="left" w:pos="1350"/>
        </w:tabs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D27">
        <w:rPr>
          <w:rFonts w:ascii="Times New Roman" w:hAnsi="Times New Roman" w:cs="Times New Roman"/>
          <w:b/>
          <w:sz w:val="28"/>
          <w:szCs w:val="28"/>
        </w:rPr>
        <w:t>Действия преступника для случая «Проблема у родственника»: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1-2. Преступник осуществляет звонок на телефон (мобильный, стационарный) потерпевшего и сообщает о том, что у его родственника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знакомого)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проблема (попал в ДТП, совершил преступление, иное) и предлагает разрешить проблему, но при этом необходимо заплатить определенную денежную сумму. Потерпевший соглашается и ждет человека, которому необходимо передать деньги.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3-4. Преступник звонит в такси и через оператора узнает номер таксиста. 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Таксисту преступник сообщает, что ему необходимо подъехать к условленному адресу, где ему передадут деньги.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6-7. Таксист, прибыв на адрес, получает определенную денежную сумму.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Таксист, после того как получил деньги сообщает об этом преступнику.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9. Преступник сообщает таксисту номера телефонов, на которые необходимо перевести денежные средства, полученные от потерпевшего.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 Таксист с помощью банкомата (терминала) осуществляет перевод денежных средств на номера телефонов, указанных ему преступником (телефонных номеров может быть несколько).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При поступлении денежных средств на различные номера телефонов, осуществляется их перевод на единый расчетный счет банка (пластиковой карты).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12-14. Подельник преступника, осуществивший снятие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асчетного счета, используя банкомат (терминал или интернет) осуществляет перевод денежных средств преступнику.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данной схемы часто случается упрощенная вариация, при которой из схемы исключаются действия с таксистом, при этом платежные операции производятся потерпевшим самостоятельно (схема аналогична случаю с сообщениями о блокировке банковских карт):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Преступник осуществляет звонок на телефон (мобильный, стационарный) потерпевшего и сообщает о том, что у его родственника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знакомого)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проблема (попал в ДТП, совершил преступление, иное) и предлагает разрешить проблему, но при этом необходимо заплатить определенную денежную сумму. Потерпевший соглашается, преступник указывает ему номера телефонов, банковских карт и т. п., на которые необходимо зачислить деньги.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Потерпевший с помощью банкомата (терминала) осуществляет перевод денежных средств на номера телефонов, указанных ему преступником (телефонных номеров может быть несколько).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При поступлении денежных средств на различные номера телефонов, осуществляется их перевод на единый расчетный счет банка (пластиковой карты).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Подельник преступника, осуществивший снятие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асчетного счета, используя банкомат (терминал или интернет) осуществляет перевод денежных средств преступнику.</w:t>
      </w:r>
    </w:p>
    <w:p w:rsidR="003606CC" w:rsidRDefault="003606CC" w:rsidP="003606CC">
      <w:pPr>
        <w:tabs>
          <w:tab w:val="left" w:pos="1350"/>
        </w:tabs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6CC" w:rsidRPr="00FB0043" w:rsidRDefault="003606CC" w:rsidP="003606CC">
      <w:pPr>
        <w:tabs>
          <w:tab w:val="left" w:pos="1350"/>
        </w:tabs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3">
        <w:rPr>
          <w:rFonts w:ascii="Times New Roman" w:hAnsi="Times New Roman" w:cs="Times New Roman"/>
          <w:b/>
          <w:sz w:val="28"/>
          <w:szCs w:val="28"/>
        </w:rPr>
        <w:t>Действия преступника «Ваша карта заблокирована»: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1-2. Преступник осуществляет звонок на телефон (отправляет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СМС-сообщение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потерпевшего и сообщает о том, что «Ваша карта заблокирована» (или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иной проблеме со счетом, пластиковой картой). Для того чтобы решить проблему необходимо в короткий срок оказаться рядом с банкоматом и осуществить ряд операций, которые будет диктовать преступник.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Потерпевший, дойдя до банкомата, созванивается с преступником и выполняет все его действия. 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Преступник сообщает потерпевшему набор цифр для устранения проблем с картой (счетом).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При поступлении денежных средств на различные номера телефонов, осуществляется их перевод на единый расчетный счет банка (пластиковой карты).</w:t>
      </w:r>
    </w:p>
    <w:p w:rsidR="003606CC" w:rsidRDefault="003606CC" w:rsidP="00360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6-8. Подельник преступника, осуществивший снятие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асчетного счета, использует банкомат (терминал или интернет) осуществляет перевод денежных средств преступнику.</w:t>
      </w:r>
    </w:p>
    <w:p w:rsidR="003606CC" w:rsidRDefault="003606CC" w:rsidP="003606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для случаев, когда предлогом мошенничества является выигрыш приза потерпевшим, оказание медицинских услуг и т. п. аналогичны вышеизложенным.</w:t>
      </w:r>
    </w:p>
    <w:p w:rsidR="003606CC" w:rsidRPr="00EF10E3" w:rsidRDefault="003606CC" w:rsidP="003606CC">
      <w:pPr>
        <w:tabs>
          <w:tab w:val="left" w:pos="1350"/>
        </w:tabs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Мошенничества в сети Интернет</w:t>
      </w:r>
    </w:p>
    <w:p w:rsidR="003606CC" w:rsidRDefault="003606CC" w:rsidP="003606CC">
      <w:pPr>
        <w:tabs>
          <w:tab w:val="left" w:pos="135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осуществлении мошенничества в сети Интернет преступления в основном совершаются под предлогами реализации потерпевшим различных товаров, при которых преступники делают якобы выгодные предложения, обещают бесплатную доставку, сниженные цены и т. п. Потерпевшими становятся в основном лица, которые ранее приобретали какие-либо товары и услуги через Интернет и доверяют этому способу реализации, сайтам с объявлениями и т. п. </w:t>
      </w:r>
      <w:proofErr w:type="gramEnd"/>
    </w:p>
    <w:p w:rsidR="003606CC" w:rsidRDefault="003606CC" w:rsidP="003606CC">
      <w:pPr>
        <w:tabs>
          <w:tab w:val="left" w:pos="135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06CC" w:rsidRPr="00AE4732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732">
        <w:rPr>
          <w:rFonts w:ascii="Times New Roman" w:hAnsi="Times New Roman" w:cs="Times New Roman"/>
          <w:b/>
          <w:sz w:val="28"/>
          <w:szCs w:val="28"/>
        </w:rPr>
        <w:t>Действия преступника при мошенничестве через электронные объявления: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Преступник размещает на сайте электронных объявлений (Из Рук в Руки,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иных) объявление о продаже каких-либо товаров, для связи указывает телефон либо электронную почту.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Потерпевший обнаруживает объявление и решает приобрести заявленные в нем товары.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Потерпевший созванивается с преступником по указанному в объявлении абонентскому номеру сотовой связи, преступник сообщает ему, что товар имеется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готов его продать. Показать товар преступник под разными предлогами отказывается,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находится в другом городе (субъекте РФ), и предлагает переслать фото товара на электронную почту.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Преступник сообщает потерпевшему адрес электронной почты для связи либо узнает у потерпевшего адрес его электронной почты.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5-6. Преступник и потерпевший некоторое время ведут электронную переписку, при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преступник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демонстрирует потерпевшему фотографии товара, возможно направляет сканированную копию «своего» паспорта и заверяет в надежности. Оговаривается цена товара, способ оплаты и сроки поставки.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Потерпевший перечисляет денежные средства на указанный ему банковский счет, карту, электронный кошелек, мелкие суммы на счет абонентского номера.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Преступник собирает денежные средства с промежуточных платежных средств на какой-либо банковский счет, карту и т. п.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9-10. Преступник, либо его сообщники обналичивают собранные денежные средства.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CC" w:rsidRPr="0050146F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46F">
        <w:rPr>
          <w:rFonts w:ascii="Times New Roman" w:hAnsi="Times New Roman" w:cs="Times New Roman"/>
          <w:b/>
          <w:sz w:val="28"/>
          <w:szCs w:val="28"/>
        </w:rPr>
        <w:t xml:space="preserve">Действия преступника при мошенничестве через </w:t>
      </w:r>
      <w:proofErr w:type="spellStart"/>
      <w:proofErr w:type="gramStart"/>
      <w:r w:rsidRPr="0050146F">
        <w:rPr>
          <w:rFonts w:ascii="Times New Roman" w:hAnsi="Times New Roman" w:cs="Times New Roman"/>
          <w:b/>
          <w:sz w:val="28"/>
          <w:szCs w:val="28"/>
        </w:rPr>
        <w:t>Интернет-магазины</w:t>
      </w:r>
      <w:proofErr w:type="spellEnd"/>
      <w:proofErr w:type="gramEnd"/>
      <w:r w:rsidRPr="0050146F">
        <w:rPr>
          <w:rFonts w:ascii="Times New Roman" w:hAnsi="Times New Roman" w:cs="Times New Roman"/>
          <w:b/>
          <w:sz w:val="28"/>
          <w:szCs w:val="28"/>
        </w:rPr>
        <w:t>: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Преступник создает в сети Интернет сайт в виде магазина для продажи различных товаров, указывает значительный ассортимент, невысокие цены и т.п. для привлечения клиентов.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Потерпевший обнаруживает сайт и решает заказать какой-либо товар, регистрируется на сайте, указывает свои данные, оформляет доставку.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Потерпевший получает от магазина электронные письма с подтверждением заказа, ему высылается счет на оплату либо указываются реквизиты банка, электронной платежной системы для платежа.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В некоторых случаях потерпевший звонит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либо в электронных письмах номера, где преступник либо его сообщники заверяют потерпевшего в том, что заказ принят, оговаривают сроки поставки и т.п., создавая у потерпевшего впечатление о реальности и честности магазина.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Потерпевший оплачивает выставленный ему счет, перечисляет денежные средства на указанный ему банковский счет, карту, электронный кошелек.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Преступник собирает денежные средства с промежуточных платежных средств на какой-либо банковский счет, карту и т. п.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Преступник, либо его сообщники обналичивают собранные денежные средства, после чего прекращается всякое взаимодействие с потерпевшим.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Некоторое время после перечисления потерпевшим денежных средств, с целью сокрытия следов своей деятельности преступники отвечают потерпевшему на его звонки, электронные письма,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откладывая поставку товара.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6CC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осуществлении мошенничества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схема преступной деятельности аналогична для случаев с мошенничеством через электронные объявления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с той разницей, что преступники размещают предложения о продаже товаров в тематических группах и иным способом в социальных сетях.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06CC" w:rsidRP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6CC">
        <w:rPr>
          <w:rFonts w:ascii="Times New Roman" w:hAnsi="Times New Roman" w:cs="Times New Roman"/>
          <w:b/>
          <w:sz w:val="28"/>
          <w:szCs w:val="28"/>
        </w:rPr>
        <w:t>Действия преступника при мошенничестве в социальных сетях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Преступник создает в социальной сети (Одноклассники, В Контакте) тематические группы либо объявления о продаже различных товаров, указывает значительный ассортимент, невысокие цены и т.п. для привлечения клиентов. Социальные сети допускают публикацию изображений и видеоматериалов, отражающих свойства товаров.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Потерпевший обнаруживает объявления и решает приобрести товар, для чего вступает с преступником в электронную переписку посредством системы обмена сообщениями в социальной сети.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Потерпевший ведет с преступником электронную переписку, по достижению договоренности о покупке ему высылается счет на оплату либо указываются реквизиты банка, электронной платежной системы для платежа.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 некоторых случаях потерпевший звонит на указанные в объявлении телефоны, где преступник либо его сообщники заверяют потерпевшего в том, что заказ принят, оговаривают сроки поставки и т.п., создавая у потерпевшего впечатление о реальности и честности продавца.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Потерпевший оплачивает выставленный ему счет, перечисляет денежные средства на указанный ему банковский счет, карту, электронный кошелек.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Преступник собирает денежные средства с промежуточных платежных средств на какой-либо банковский счет, карту и т. п.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Преступник либо его сообщники обналичивают собранные денежные средства, после чего прекращается всякое взаимодействие с потерпевшим.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Некоторое время после перечисления потерпевшим денежных средств, с целью сокрытия следов своей деятельности преступники отвечают потерпевшему на его звонки, электронные письма,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откладывая поставку товара.</w:t>
      </w:r>
    </w:p>
    <w:p w:rsidR="003606CC" w:rsidRDefault="003606CC" w:rsidP="003606CC">
      <w:pPr>
        <w:tabs>
          <w:tab w:val="left" w:pos="6273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6CC" w:rsidRDefault="003606CC" w:rsidP="003606CC">
      <w:pPr>
        <w:tabs>
          <w:tab w:val="left" w:pos="6273"/>
        </w:tabs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преступника при использовании вредоносных программ: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Преступники размещают в сети Интернет вредоносное программное обеспечение, которое распространяется через различные сайты, электронную почту и т. п., либо под видом различных программ, объявлений для современных абонентских устройств сотовой связи.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2 - 3. Потерпевшие, используя сеть Интернет, заражают свою компьютерную технику вредоносным программным обеспечением.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Вредоносные программы устанавливаются на компьютерной технике потерпевших.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5 - 6. Преступник через вредоносное программное обеспечение путем операций вручную или автоматизированных получает доступ к компьютерной технике потерпевшего, при этом: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происходит хищение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б</w:t>
      </w:r>
      <w:proofErr w:type="gramEnd"/>
      <w:r>
        <w:rPr>
          <w:rFonts w:ascii="Times New Roman" w:hAnsi="Times New Roman" w:cs="Times New Roman"/>
          <w:sz w:val="28"/>
          <w:szCs w:val="28"/>
        </w:rPr>
        <w:t>анковских карт, счетов потерпевшего (если на компьютерной технике использовались системы дистанционного банковского обслуживания);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происходит хищение денежных средств со счетов электронных платежных систем, используемых потерпевшим;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происходит хищение денежных средств с абонентского номера сотовой связи потерпевшего (при заражении современных абонентских устройств сотовой связи, смартфонов);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Преступник переводит похищенные денежные средства на используемые им банковские счета, карты, электронные платежные системы, счета сотовых телефонов.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Преступник собирает денежные средства с промежуточных платежных средств на какой-либо банковский счет, карту и т. п.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9 - 10. Преступник, либо его сообщники обналичивают собранные денежные средства.</w:t>
      </w:r>
    </w:p>
    <w:p w:rsidR="003606CC" w:rsidRDefault="003606CC" w:rsidP="003606CC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Преступники с целью сокрытия следов своей деятельности могут уничтожить следы вредоносного программного обеспечения на компьютерной технике (телефоне) потерпевшего.</w:t>
      </w: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06CC" w:rsidRDefault="003606CC" w:rsidP="003606CC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06CC" w:rsidRPr="003606CC" w:rsidRDefault="003606CC" w:rsidP="003606CC">
      <w:pPr>
        <w:tabs>
          <w:tab w:val="left" w:pos="1350"/>
        </w:tabs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CC" w:rsidRDefault="003606CC" w:rsidP="003606CC">
      <w:pPr>
        <w:rPr>
          <w:rFonts w:ascii="Times New Roman" w:hAnsi="Times New Roman" w:cs="Times New Roman"/>
          <w:sz w:val="28"/>
          <w:szCs w:val="28"/>
        </w:rPr>
      </w:pPr>
    </w:p>
    <w:p w:rsidR="003606CC" w:rsidRDefault="003606CC" w:rsidP="003606CC"/>
    <w:sectPr w:rsidR="003606CC" w:rsidSect="0010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6CC"/>
    <w:rsid w:val="00100CEC"/>
    <w:rsid w:val="003606CC"/>
    <w:rsid w:val="004F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C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06CC"/>
    <w:pPr>
      <w:ind w:left="720"/>
    </w:pPr>
  </w:style>
  <w:style w:type="paragraph" w:styleId="a4">
    <w:name w:val="No Spacing"/>
    <w:uiPriority w:val="1"/>
    <w:qFormat/>
    <w:rsid w:val="003606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1788</Words>
  <Characters>10192</Characters>
  <Application>Microsoft Office Word</Application>
  <DocSecurity>0</DocSecurity>
  <Lines>84</Lines>
  <Paragraphs>23</Paragraphs>
  <ScaleCrop>false</ScaleCrop>
  <Company>Microsoft</Company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uur5</dc:creator>
  <cp:keywords/>
  <dc:description/>
  <cp:lastModifiedBy>uur5</cp:lastModifiedBy>
  <cp:revision>2</cp:revision>
  <dcterms:created xsi:type="dcterms:W3CDTF">2017-09-21T08:04:00Z</dcterms:created>
  <dcterms:modified xsi:type="dcterms:W3CDTF">2017-09-21T08:13:00Z</dcterms:modified>
</cp:coreProperties>
</file>